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D421DB" w14:textId="02AC180A" w:rsidR="008E4D43" w:rsidRDefault="008E4D43" w:rsidP="008E4D43">
      <w:pPr>
        <w:jc w:val="center"/>
      </w:pPr>
    </w:p>
    <w:p w14:paraId="3FCCB01E" w14:textId="0E33CEC1" w:rsidR="005A78B5" w:rsidRPr="00E37934" w:rsidRDefault="008E4D43" w:rsidP="008E4D43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E37934">
        <w:rPr>
          <w:rFonts w:ascii="仿宋_GB2312" w:eastAsia="仿宋_GB2312" w:hint="eastAsia"/>
          <w:sz w:val="32"/>
          <w:szCs w:val="32"/>
        </w:rPr>
        <w:t>许晓赋，博士毕业于南京大学光学工程专业。2012年入职机电工程学院。在国内外重要核心期刊上发表学术论文20余篇。其中，被SCI收录10余篇。主持福建省自然科学基金面上项目1项、省教育教育厅2项，参与国家自然科学基金项目3项、福建省自然科</w:t>
      </w:r>
      <w:bookmarkStart w:id="0" w:name="_GoBack"/>
      <w:bookmarkEnd w:id="0"/>
      <w:r w:rsidRPr="00E37934">
        <w:rPr>
          <w:rFonts w:ascii="仿宋_GB2312" w:eastAsia="仿宋_GB2312" w:hint="eastAsia"/>
          <w:sz w:val="32"/>
          <w:szCs w:val="32"/>
        </w:rPr>
        <w:t>学基金项目</w:t>
      </w:r>
      <w:r w:rsidR="00F83CA0" w:rsidRPr="00E37934">
        <w:rPr>
          <w:rFonts w:ascii="仿宋_GB2312" w:eastAsia="仿宋_GB2312" w:hint="eastAsia"/>
          <w:sz w:val="32"/>
          <w:szCs w:val="32"/>
        </w:rPr>
        <w:t>等</w:t>
      </w:r>
      <w:r w:rsidRPr="00E37934">
        <w:rPr>
          <w:rFonts w:ascii="仿宋_GB2312" w:eastAsia="仿宋_GB2312" w:hint="eastAsia"/>
          <w:sz w:val="32"/>
          <w:szCs w:val="32"/>
        </w:rPr>
        <w:t>若干项。在服务地方上，经常深入企业一线，担任科技特派员。作为专业任课教师，始终把学生的学习和生活情况放在心上，积极帮助学生明确目标、树立信心。多年来，共指导本科毕业论文十</w:t>
      </w:r>
      <w:r w:rsidR="00F83CA0" w:rsidRPr="00E37934">
        <w:rPr>
          <w:rFonts w:ascii="仿宋_GB2312" w:eastAsia="仿宋_GB2312" w:hint="eastAsia"/>
          <w:sz w:val="32"/>
          <w:szCs w:val="32"/>
        </w:rPr>
        <w:t>余</w:t>
      </w:r>
      <w:r w:rsidRPr="00E37934">
        <w:rPr>
          <w:rFonts w:ascii="仿宋_GB2312" w:eastAsia="仿宋_GB2312" w:hint="eastAsia"/>
          <w:sz w:val="32"/>
          <w:szCs w:val="32"/>
        </w:rPr>
        <w:t>人次。其中，两名学生获得“优秀实习生”称号。本人也被评为“优秀指导教师”。指导过一名本科生在国内学术期刊发表论文</w:t>
      </w:r>
      <w:r w:rsidR="00F83CA0" w:rsidRPr="00E37934">
        <w:rPr>
          <w:rFonts w:ascii="仿宋_GB2312" w:eastAsia="仿宋_GB2312" w:hint="eastAsia"/>
          <w:sz w:val="32"/>
          <w:szCs w:val="32"/>
        </w:rPr>
        <w:t>，参与</w:t>
      </w:r>
      <w:r w:rsidRPr="00E37934">
        <w:rPr>
          <w:rFonts w:ascii="仿宋_GB2312" w:eastAsia="仿宋_GB2312" w:hint="eastAsia"/>
          <w:sz w:val="32"/>
          <w:szCs w:val="32"/>
        </w:rPr>
        <w:t>指导学生获得第十二届全国大学生光电设计竞赛东南赛区二等奖。</w:t>
      </w:r>
    </w:p>
    <w:sectPr w:rsidR="005A78B5" w:rsidRPr="00E379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hideSpellingErrors/>
  <w:hideGrammaticalError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szQ2sDA1MbE0NLSwNLZU0lEKTi0uzszPAykwrAUATLb3+ywAAAA="/>
  </w:docVars>
  <w:rsids>
    <w:rsidRoot w:val="008C0612"/>
    <w:rsid w:val="005A78B5"/>
    <w:rsid w:val="008C0612"/>
    <w:rsid w:val="008E4D43"/>
    <w:rsid w:val="00E37934"/>
    <w:rsid w:val="00F83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5485C3"/>
  <w15:chartTrackingRefBased/>
  <w15:docId w15:val="{97E837A2-C66E-45F7-B9DD-CA2B57F5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13F318-D6CD-4B1A-9008-738BD23BF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4</cp:revision>
  <dcterms:created xsi:type="dcterms:W3CDTF">2024-08-28T08:48:00Z</dcterms:created>
  <dcterms:modified xsi:type="dcterms:W3CDTF">2024-08-29T02:50:00Z</dcterms:modified>
</cp:coreProperties>
</file>