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E89D7" w14:textId="77777777" w:rsidR="002D230B" w:rsidRPr="00FF2DA2" w:rsidRDefault="00756747" w:rsidP="00FF2DA2">
      <w:pPr>
        <w:jc w:val="center"/>
        <w:rPr>
          <w:rFonts w:ascii="方正小标宋简体" w:eastAsia="方正小标宋简体" w:hAnsi="仿宋" w:hint="eastAsia"/>
          <w:b/>
          <w:color w:val="000000" w:themeColor="text1"/>
          <w:sz w:val="44"/>
          <w:szCs w:val="44"/>
        </w:rPr>
      </w:pPr>
      <w:r w:rsidRPr="00FF2DA2">
        <w:rPr>
          <w:rFonts w:ascii="方正小标宋简体" w:eastAsia="方正小标宋简体" w:hAnsi="仿宋" w:hint="eastAsia"/>
          <w:b/>
          <w:color w:val="000000" w:themeColor="text1"/>
          <w:sz w:val="44"/>
          <w:szCs w:val="44"/>
        </w:rPr>
        <w:t>三引三提｜</w:t>
      </w:r>
      <w:r w:rsidR="002D230B" w:rsidRPr="00FF2DA2">
        <w:rPr>
          <w:rFonts w:ascii="方正小标宋简体" w:eastAsia="方正小标宋简体" w:hAnsi="仿宋" w:hint="eastAsia"/>
          <w:b/>
          <w:color w:val="000000" w:themeColor="text1"/>
          <w:sz w:val="44"/>
          <w:szCs w:val="44"/>
        </w:rPr>
        <w:t>教师教学发展中心与网络技术中心联合开展教学能力AI测评体验活动</w:t>
      </w:r>
    </w:p>
    <w:p w14:paraId="18BA20B3" w14:textId="77777777" w:rsidR="00FF2DA2" w:rsidRDefault="00FF2DA2" w:rsidP="00FF2DA2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156350ED" w14:textId="41F2BFF0" w:rsidR="002D230B" w:rsidRPr="00FF2DA2" w:rsidRDefault="002D230B" w:rsidP="00FF2DA2">
      <w:pPr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bookmarkStart w:id="0" w:name="_GoBack"/>
      <w:bookmarkEnd w:id="0"/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为深入贯彻落实新一轮本科教育教学审核评估及学校“三引三提”工作方案</w:t>
      </w:r>
      <w:r w:rsidR="00420FDE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精神</w:t>
      </w: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，作为“新时期教师数字素养与教学创新能力提升专题研修”</w:t>
      </w:r>
      <w:r w:rsidR="0030229A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线下</w:t>
      </w: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部分，6月5日下午，</w:t>
      </w:r>
      <w:r w:rsidR="00420FDE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人事处（</w:t>
      </w: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教师教学发展中心</w:t>
      </w:r>
      <w:r w:rsidR="00420FDE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）</w:t>
      </w: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与网络技术中心在新知楼709</w:t>
      </w:r>
      <w:r w:rsidR="00420FDE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室</w:t>
      </w: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联合开展了教学能力AI测评体验活动。此次活动吸引了</w:t>
      </w:r>
      <w:r w:rsidR="00420FDE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各学院</w:t>
      </w: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相关</w:t>
      </w:r>
      <w:r w:rsidR="00420FDE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专任</w:t>
      </w: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教师、21级数学与应用数学</w:t>
      </w:r>
      <w:r w:rsidR="00420FDE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、20级小学教育</w:t>
      </w: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专业学生</w:t>
      </w:r>
      <w:r w:rsidR="00420FDE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等30人</w:t>
      </w: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参与。</w:t>
      </w:r>
    </w:p>
    <w:p w14:paraId="555E4768" w14:textId="54448CC7" w:rsidR="002D230B" w:rsidRPr="00FF2DA2" w:rsidRDefault="002D230B" w:rsidP="002D230B">
      <w:pPr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活动伊始，人事处副处长陈秀琼详细介绍了此次活动的目的和内容。随后，网络技术中心的李增禄老师介绍了教学能力AI测评实验室的建设背景、功能及其应用情况</w:t>
      </w:r>
      <w:r w:rsidR="00F24728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展示了其</w:t>
      </w:r>
      <w:r w:rsidR="00F24728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促进</w:t>
      </w:r>
      <w:r w:rsidR="0034611D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高校</w:t>
      </w:r>
      <w:r w:rsidR="00F24728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教师与</w:t>
      </w: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师范</w:t>
      </w:r>
      <w:proofErr w:type="gramStart"/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生教学</w:t>
      </w:r>
      <w:proofErr w:type="gramEnd"/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能力提升的独特优势。活动中，两位21级数学与应用数学专业的师范生</w:t>
      </w:r>
      <w:r w:rsidR="00F24728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以</w:t>
      </w: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片段教学的形式进行了教学能力AI测评演示。现场的教师们还对人工测评与AI测评进行了对比分析</w:t>
      </w:r>
      <w:r w:rsidR="00F24728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和交流讨论</w:t>
      </w: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。通过本次活动，参与者切身体验到了AI技术在教育教学中的应用前景，纷纷表示出了浓厚的兴趣，并探讨未来</w:t>
      </w:r>
      <w:r w:rsidR="00F24728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在</w:t>
      </w:r>
      <w:proofErr w:type="gramStart"/>
      <w:r w:rsidR="00F24728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师范生职前职</w:t>
      </w:r>
      <w:proofErr w:type="gramEnd"/>
      <w:r w:rsidR="00F24728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后培养、高校教师教学能力提升、教改项目成果等方面的</w:t>
      </w: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创新应用。</w:t>
      </w:r>
    </w:p>
    <w:p w14:paraId="60E15E24" w14:textId="4CEAB91C" w:rsidR="00A708EC" w:rsidRDefault="002D230B" w:rsidP="002D230B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此次教学能力AI测评体验活动不仅展示了AI技术在教育评估中的实际应用，还为教师们提供了一个</w:t>
      </w:r>
      <w:r w:rsidR="00F24728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学习</w:t>
      </w: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和</w:t>
      </w:r>
      <w:r w:rsidR="00F24728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交流</w:t>
      </w: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的平台。</w:t>
      </w:r>
      <w:r w:rsidR="00F33C3B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今后</w:t>
      </w: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，教师教学发展中心与网络技术中心将继续推动AI技术在教育领域的深入应用，助力</w:t>
      </w:r>
      <w:r w:rsidR="00F24728"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教师</w:t>
      </w:r>
      <w:r w:rsidRPr="00FF2DA2">
        <w:rPr>
          <w:rFonts w:ascii="仿宋_GB2312" w:eastAsia="仿宋_GB2312" w:hAnsi="仿宋" w:hint="eastAsia"/>
          <w:color w:val="000000" w:themeColor="text1"/>
          <w:sz w:val="32"/>
          <w:szCs w:val="32"/>
        </w:rPr>
        <w:t>教学水平的全面提升。</w:t>
      </w:r>
    </w:p>
    <w:p w14:paraId="63CC4D60" w14:textId="2FC137E3" w:rsidR="00FF2DA2" w:rsidRDefault="00FF2DA2" w:rsidP="002D230B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2289DB67" w14:textId="1DB2D364" w:rsidR="00FF2DA2" w:rsidRDefault="00FF2DA2" w:rsidP="002D230B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7064560D" w14:textId="11388FD6" w:rsidR="00FF2DA2" w:rsidRDefault="00FF2DA2" w:rsidP="00FF2DA2">
      <w:pPr>
        <w:ind w:firstLineChars="1100" w:firstLine="352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人事处、网络技术中心供稿</w:t>
      </w:r>
    </w:p>
    <w:p w14:paraId="23A4A7B6" w14:textId="77777777" w:rsidR="00FF2DA2" w:rsidRPr="0030229A" w:rsidRDefault="00FF2DA2" w:rsidP="002D230B">
      <w:pPr>
        <w:ind w:firstLineChars="200" w:firstLine="640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</w:p>
    <w:sectPr w:rsidR="00FF2DA2" w:rsidRPr="0030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B25F8"/>
    <w:rsid w:val="00092B1A"/>
    <w:rsid w:val="00255B83"/>
    <w:rsid w:val="002D230B"/>
    <w:rsid w:val="0030229A"/>
    <w:rsid w:val="0034611D"/>
    <w:rsid w:val="00420FDE"/>
    <w:rsid w:val="004A5011"/>
    <w:rsid w:val="004B25F8"/>
    <w:rsid w:val="005E3A9D"/>
    <w:rsid w:val="00756747"/>
    <w:rsid w:val="008106D4"/>
    <w:rsid w:val="00874C2B"/>
    <w:rsid w:val="00A708EC"/>
    <w:rsid w:val="00D5741B"/>
    <w:rsid w:val="00F24728"/>
    <w:rsid w:val="00F33C3B"/>
    <w:rsid w:val="00FE223E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E8612"/>
  <w15:chartTrackingRefBased/>
  <w15:docId w15:val="{4BE05436-304D-4203-96D7-D39F9F64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7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5F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5F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5F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5F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5F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5F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级标题"/>
    <w:basedOn w:val="1"/>
    <w:link w:val="12"/>
    <w:qFormat/>
    <w:rsid w:val="00D5741B"/>
    <w:pPr>
      <w:keepNext w:val="0"/>
      <w:keepLines w:val="0"/>
      <w:adjustRightInd w:val="0"/>
      <w:snapToGrid w:val="0"/>
      <w:spacing w:beforeLines="100" w:before="312" w:afterLines="100" w:after="312" w:line="480" w:lineRule="auto"/>
      <w:ind w:firstLineChars="200" w:firstLine="640"/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12">
    <w:name w:val="1级标题 字符"/>
    <w:basedOn w:val="10"/>
    <w:link w:val="11"/>
    <w:rsid w:val="00D5741B"/>
    <w:rPr>
      <w:rFonts w:ascii="Times New Roman" w:eastAsiaTheme="majorEastAsia" w:hAnsi="Times New Roman" w:cs="Times New Roman"/>
      <w:color w:val="0F4761" w:themeColor="accent1" w:themeShade="BF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D574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5F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5F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B25F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5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5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5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5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5F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25F8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756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zenglu li</dc:creator>
  <cp:keywords/>
  <dc:description/>
  <cp:lastModifiedBy>Administrator</cp:lastModifiedBy>
  <cp:revision>7</cp:revision>
  <dcterms:created xsi:type="dcterms:W3CDTF">2024-06-05T15:51:00Z</dcterms:created>
  <dcterms:modified xsi:type="dcterms:W3CDTF">2024-06-06T01:44:00Z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89a7df87-abd8-472d-9c8b-970d6fcfefa9</vt:lpwstr>
  </property>
</Properties>
</file>