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仿宋"/>
          <w:b/>
          <w:bCs/>
          <w:sz w:val="36"/>
        </w:rPr>
      </w:pPr>
      <w:bookmarkStart w:id="1" w:name="_GoBack"/>
      <w:bookmarkEnd w:id="1"/>
      <w:bookmarkStart w:id="0" w:name="三明学院法律顾问工作实施办法"/>
      <w:bookmarkEnd w:id="0"/>
    </w:p>
    <w:p>
      <w:pPr>
        <w:spacing w:line="500" w:lineRule="exact"/>
        <w:jc w:val="center"/>
        <w:rPr>
          <w:rFonts w:hint="eastAsia" w:ascii="宋体" w:hAnsi="宋体" w:eastAsia="仿宋"/>
          <w:b/>
          <w:bCs/>
          <w:sz w:val="36"/>
        </w:rPr>
      </w:pPr>
    </w:p>
    <w:p>
      <w:pPr>
        <w:spacing w:line="500" w:lineRule="exact"/>
        <w:jc w:val="center"/>
        <w:rPr>
          <w:rFonts w:hint="eastAsia" w:ascii="宋体" w:hAnsi="宋体" w:eastAsia="仿宋"/>
          <w:b/>
          <w:bCs/>
          <w:sz w:val="36"/>
        </w:rPr>
      </w:pPr>
    </w:p>
    <w:p>
      <w:pPr>
        <w:spacing w:line="500" w:lineRule="exact"/>
        <w:jc w:val="center"/>
        <w:rPr>
          <w:rFonts w:hint="eastAsia" w:ascii="宋体" w:hAnsi="宋体" w:eastAsia="仿宋"/>
          <w:b/>
          <w:bCs/>
          <w:sz w:val="36"/>
        </w:rPr>
      </w:pPr>
    </w:p>
    <w:p>
      <w:pPr>
        <w:spacing w:line="500" w:lineRule="exact"/>
        <w:jc w:val="center"/>
        <w:rPr>
          <w:rFonts w:hint="eastAsia" w:ascii="宋体" w:hAnsi="宋体" w:eastAsia="仿宋"/>
          <w:b/>
          <w:bCs/>
          <w:sz w:val="36"/>
        </w:rPr>
      </w:pPr>
    </w:p>
    <w:p>
      <w:pPr>
        <w:jc w:val="center"/>
        <w:rPr>
          <w:rFonts w:hint="eastAsia" w:ascii="宋体" w:hAnsi="宋体" w:eastAsia="仿宋_GB2312"/>
          <w:spacing w:val="-10"/>
          <w:sz w:val="32"/>
        </w:rPr>
      </w:pPr>
      <w:r>
        <w:rPr>
          <w:rFonts w:hint="eastAsia" w:ascii="宋体" w:hAnsi="宋体" w:eastAsia="方正小标宋简体"/>
          <w:bCs/>
          <w:snapToGrid w:val="0"/>
          <w:color w:val="FF0000"/>
          <w:spacing w:val="-28"/>
          <w:w w:val="70"/>
          <w:kern w:val="10"/>
          <w:sz w:val="120"/>
          <w:szCs w:val="120"/>
        </w:rPr>
        <w:t>三明学院</w:t>
      </w:r>
      <w:r>
        <w:rPr>
          <w:rFonts w:hint="eastAsia" w:ascii="宋体" w:hAnsi="宋体" w:eastAsia="方正小标宋简体"/>
          <w:bCs/>
          <w:snapToGrid w:val="0"/>
          <w:color w:val="FF0000"/>
          <w:spacing w:val="-28"/>
          <w:w w:val="70"/>
          <w:kern w:val="10"/>
          <w:sz w:val="120"/>
          <w:szCs w:val="120"/>
          <w:lang w:val="en-US" w:eastAsia="zh-CN"/>
        </w:rPr>
        <w:t>党政办公室</w:t>
      </w:r>
      <w:r>
        <w:rPr>
          <w:rFonts w:ascii="宋体" w:hAnsi="宋体" w:eastAsia="方正小标宋简体"/>
          <w:bCs/>
          <w:snapToGrid w:val="0"/>
          <w:color w:val="FF0000"/>
          <w:spacing w:val="-28"/>
          <w:w w:val="70"/>
          <w:kern w:val="10"/>
          <w:sz w:val="120"/>
          <w:szCs w:val="120"/>
        </w:rPr>
        <w:t>文件</w:t>
      </w:r>
    </w:p>
    <w:p>
      <w:pPr>
        <w:spacing w:after="468" w:afterLines="150"/>
        <w:jc w:val="center"/>
        <w:rPr>
          <w:rFonts w:hint="eastAsia" w:ascii="宋体" w:hAnsi="宋体"/>
          <w:spacing w:val="-10"/>
          <w:sz w:val="32"/>
          <w:szCs w:val="32"/>
        </w:rPr>
      </w:pPr>
      <w:r>
        <w:rPr>
          <w:rFonts w:ascii="宋体" w:hAnsi="宋体"/>
          <w:b/>
          <w:snapToGrid w:val="0"/>
          <w:color w:val="FF0000"/>
          <w:spacing w:val="-28"/>
          <w:w w:val="70"/>
          <w:kern w:val="10"/>
          <w:sz w:val="44"/>
          <w:szCs w:val="44"/>
        </w:rPr>
        <mc:AlternateContent>
          <mc:Choice Requires="wps">
            <w:drawing>
              <wp:anchor distT="0" distB="0" distL="114300" distR="114300" simplePos="0" relativeHeight="251660288" behindDoc="0" locked="0" layoutInCell="1" allowOverlap="1">
                <wp:simplePos x="0" y="0"/>
                <wp:positionH relativeFrom="column">
                  <wp:posOffset>-87630</wp:posOffset>
                </wp:positionH>
                <wp:positionV relativeFrom="paragraph">
                  <wp:posOffset>414020</wp:posOffset>
                </wp:positionV>
                <wp:extent cx="5648325" cy="0"/>
                <wp:effectExtent l="0" t="12700" r="9525" b="158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986790" y="4336415"/>
                          <a:ext cx="5648325"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6.9pt;margin-top:32.6pt;height:0pt;width:444.75pt;z-index:251660288;mso-width-relative:page;mso-height-relative:page;" filled="f" stroked="t" coordsize="21600,21600" o:gfxdata="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lQ0I1gAA&#10;AAkBAAAPAAAAAAAAAAEAIAAAACIAAABkcnMvZG93bnJldi54bWxQSwECFAAUAAAACACHTuJAX2jq&#10;G+cBAACAAwAADgAAAAAAAAABACAAAAAlAQAAZHJzL2Uyb0RvYy54bWxQSwUGAAAAAAYABgBZAQAA&#10;fgUAAAAA&#10;">
                <v:fill on="f" focussize="0,0"/>
                <v:stroke weight="2pt" color="#FF0000" joinstyle="round"/>
                <v:imagedata o:title=""/>
                <o:lock v:ext="edit" aspectratio="f"/>
              </v:line>
            </w:pict>
          </mc:Fallback>
        </mc:AlternateContent>
      </w:r>
      <w:r>
        <w:rPr>
          <w:rFonts w:hint="eastAsia" w:ascii="宋体" w:hAnsi="宋体" w:eastAsia="仿宋_GB2312"/>
          <w:spacing w:val="-10"/>
          <w:sz w:val="32"/>
        </w:rPr>
        <w:t>明院办发〔</w:t>
      </w:r>
      <w:r>
        <w:rPr>
          <w:rFonts w:hint="eastAsia" w:ascii="宋体" w:hAnsi="宋体" w:eastAsia="宋体" w:cs="宋体"/>
          <w:spacing w:val="-10"/>
          <w:sz w:val="32"/>
        </w:rPr>
        <w:t>20</w:t>
      </w:r>
      <w:r>
        <w:rPr>
          <w:rFonts w:hint="eastAsia" w:ascii="宋体" w:hAnsi="宋体" w:eastAsia="宋体" w:cs="宋体"/>
          <w:spacing w:val="-10"/>
          <w:sz w:val="32"/>
          <w:lang w:val="en-US" w:eastAsia="zh-CN"/>
        </w:rPr>
        <w:t>23</w:t>
      </w:r>
      <w:r>
        <w:rPr>
          <w:rFonts w:hint="eastAsia" w:ascii="宋体" w:hAnsi="宋体" w:eastAsia="仿宋_GB2312"/>
          <w:spacing w:val="-10"/>
          <w:sz w:val="32"/>
        </w:rPr>
        <w:t>〕</w:t>
      </w:r>
      <w:r>
        <w:rPr>
          <w:rFonts w:hint="eastAsia" w:ascii="宋体" w:hAnsi="宋体" w:eastAsia="宋体" w:cs="宋体"/>
          <w:spacing w:val="-10"/>
          <w:sz w:val="32"/>
          <w:lang w:val="en-US" w:eastAsia="zh-CN"/>
        </w:rPr>
        <w:t>52</w:t>
      </w:r>
      <w:r>
        <w:rPr>
          <w:rFonts w:hint="eastAsia" w:ascii="宋体" w:hAnsi="宋体" w:eastAsia="仿宋_GB2312"/>
          <w:spacing w:val="-10"/>
          <w:sz w:val="32"/>
        </w:rPr>
        <w:t>号</w:t>
      </w:r>
      <w:r>
        <w:rPr>
          <w:rFonts w:ascii="宋体" w:hAnsi="宋体"/>
          <w:spacing w:val="-10"/>
          <w:sz w:val="32"/>
          <w:szCs w:val="32"/>
        </w:rPr>
        <w:t xml:space="preserve">     </w:t>
      </w:r>
      <w:r>
        <w:rPr>
          <w:rFonts w:hint="eastAsia" w:ascii="宋体" w:hAnsi="宋体"/>
          <w:spacing w:val="-10"/>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b w:val="0"/>
          <w:bCs w:val="0"/>
          <w:spacing w:val="-23"/>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pacing w:val="-23"/>
          <w:sz w:val="44"/>
          <w:szCs w:val="44"/>
          <w:lang w:val="en-US" w:eastAsia="zh-CN"/>
        </w:rPr>
      </w:pPr>
      <w:r>
        <w:rPr>
          <w:rFonts w:hint="eastAsia" w:ascii="方正小标宋简体" w:hAnsi="方正小标宋简体" w:eastAsia="方正小标宋简体" w:cs="方正小标宋简体"/>
          <w:b w:val="0"/>
          <w:bCs w:val="0"/>
          <w:spacing w:val="-23"/>
          <w:sz w:val="44"/>
          <w:szCs w:val="44"/>
          <w:lang w:val="en-US" w:eastAsia="zh-CN"/>
        </w:rPr>
        <w:t>三明学院党政办公室关于印发</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pacing w:val="-23"/>
          <w:sz w:val="44"/>
          <w:szCs w:val="44"/>
          <w:lang w:val="en-US" w:eastAsia="zh-CN"/>
        </w:rPr>
      </w:pPr>
      <w:r>
        <w:rPr>
          <w:rFonts w:hint="eastAsia" w:ascii="方正小标宋简体" w:hAnsi="方正小标宋简体" w:eastAsia="方正小标宋简体" w:cs="方正小标宋简体"/>
          <w:b w:val="0"/>
          <w:bCs w:val="0"/>
          <w:spacing w:val="-23"/>
          <w:sz w:val="44"/>
          <w:szCs w:val="44"/>
          <w:lang w:val="en-US" w:eastAsia="zh-CN"/>
        </w:rPr>
        <w:t>《三明学院货物和服务采购管理办法》的通知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校内各单位：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《三明学院货物和服务采购管理办法》</w:t>
      </w:r>
      <w:r>
        <w:rPr>
          <w:rFonts w:hint="eastAsia" w:ascii="宋体" w:hAnsi="宋体" w:eastAsia="仿宋_GB2312" w:cs="仿宋_GB2312"/>
          <w:spacing w:val="0"/>
          <w:sz w:val="32"/>
          <w:szCs w:val="32"/>
          <w:lang w:val="en-US" w:eastAsia="zh-CN"/>
        </w:rPr>
        <w:t>已经校长办公会研究通过，</w:t>
      </w:r>
      <w:r>
        <w:rPr>
          <w:rFonts w:hint="eastAsia" w:ascii="宋体" w:hAnsi="宋体" w:eastAsia="仿宋_GB2312" w:cs="仿宋_GB2312"/>
          <w:spacing w:val="0"/>
          <w:sz w:val="32"/>
          <w:szCs w:val="32"/>
        </w:rPr>
        <w:t>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 xml:space="preserve">                      </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三明学院党政办公室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仿宋_GB2312" w:cs="仿宋_GB2312"/>
          <w:spacing w:val="0"/>
          <w:sz w:val="32"/>
          <w:szCs w:val="32"/>
        </w:rPr>
      </w:pPr>
      <w:r>
        <w:rPr>
          <w:rFonts w:hint="eastAsia" w:ascii="宋体" w:hAnsi="宋体" w:eastAsia="仿宋_GB2312" w:cs="仿宋_GB2312"/>
          <w:spacing w:val="0"/>
          <w:sz w:val="32"/>
          <w:szCs w:val="32"/>
        </w:rPr>
        <w:t xml:space="preserve">                      </w:t>
      </w:r>
      <w:r>
        <w:rPr>
          <w:rFonts w:hint="eastAsia" w:ascii="宋体" w:hAnsi="宋体" w:eastAsia="仿宋_GB2312" w:cs="仿宋_GB2312"/>
          <w:spacing w:val="0"/>
          <w:sz w:val="32"/>
          <w:szCs w:val="32"/>
          <w:lang w:val="en-US" w:eastAsia="zh-CN"/>
        </w:rPr>
        <w:t xml:space="preserve">          </w:t>
      </w:r>
      <w:r>
        <w:rPr>
          <w:rFonts w:hint="eastAsia" w:ascii="宋体" w:hAnsi="宋体" w:eastAsia="仿宋_GB2312" w:cs="仿宋_GB2312"/>
          <w:spacing w:val="0"/>
          <w:sz w:val="32"/>
          <w:szCs w:val="32"/>
        </w:rPr>
        <w:t xml:space="preserve"> </w:t>
      </w:r>
      <w:r>
        <w:rPr>
          <w:rFonts w:hint="eastAsia" w:ascii="宋体" w:hAnsi="宋体" w:eastAsia="宋体" w:cs="宋体"/>
          <w:spacing w:val="0"/>
          <w:sz w:val="32"/>
          <w:szCs w:val="32"/>
        </w:rPr>
        <w:t>2023</w:t>
      </w:r>
      <w:r>
        <w:rPr>
          <w:rFonts w:hint="eastAsia" w:ascii="宋体" w:hAnsi="宋体" w:eastAsia="仿宋_GB2312" w:cs="仿宋_GB2312"/>
          <w:spacing w:val="0"/>
          <w:sz w:val="32"/>
          <w:szCs w:val="32"/>
        </w:rPr>
        <w:t>年</w:t>
      </w:r>
      <w:r>
        <w:rPr>
          <w:rFonts w:hint="eastAsia" w:ascii="宋体" w:hAnsi="宋体" w:eastAsia="宋体" w:cs="宋体"/>
          <w:spacing w:val="0"/>
          <w:sz w:val="32"/>
          <w:szCs w:val="32"/>
          <w:lang w:val="en-US" w:eastAsia="zh-CN"/>
        </w:rPr>
        <w:t>10</w:t>
      </w:r>
      <w:r>
        <w:rPr>
          <w:rFonts w:hint="eastAsia" w:ascii="宋体" w:hAnsi="宋体" w:eastAsia="仿宋_GB2312" w:cs="仿宋_GB2312"/>
          <w:spacing w:val="0"/>
          <w:sz w:val="32"/>
          <w:szCs w:val="32"/>
        </w:rPr>
        <w:t>月</w:t>
      </w:r>
      <w:r>
        <w:rPr>
          <w:rFonts w:hint="eastAsia" w:ascii="宋体" w:hAnsi="宋体" w:eastAsia="宋体" w:cs="宋体"/>
          <w:spacing w:val="0"/>
          <w:sz w:val="32"/>
          <w:szCs w:val="32"/>
          <w:lang w:val="en-US" w:eastAsia="zh-CN"/>
        </w:rPr>
        <w:t>10</w:t>
      </w:r>
      <w:r>
        <w:rPr>
          <w:rFonts w:hint="eastAsia" w:ascii="宋体" w:hAnsi="宋体" w:eastAsia="仿宋_GB2312" w:cs="仿宋_GB2312"/>
          <w:spacing w:val="0"/>
          <w:sz w:val="32"/>
          <w:szCs w:val="32"/>
        </w:rPr>
        <w:t>日</w:t>
      </w:r>
    </w:p>
    <w:p>
      <w:pPr>
        <w:keepNext w:val="0"/>
        <w:keepLines w:val="0"/>
        <w:pageBreakBefore w:val="0"/>
        <w:kinsoku/>
        <w:wordWrap/>
        <w:overflowPunct/>
        <w:topLinePunct w:val="0"/>
        <w:bidi w:val="0"/>
        <w:snapToGrid/>
        <w:spacing w:line="560" w:lineRule="exact"/>
        <w:ind w:left="0"/>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bidi w:val="0"/>
        <w:snapToGrid/>
        <w:spacing w:line="560" w:lineRule="exact"/>
        <w:ind w:left="0"/>
        <w:jc w:val="center"/>
        <w:textAlignment w:val="auto"/>
        <w:rPr>
          <w:rFonts w:hint="eastAsia" w:ascii="方正小标宋简体" w:hAnsi="方正小标宋简体" w:eastAsia="方正小标宋简体" w:cs="方正小标宋简体"/>
          <w:bCs/>
          <w:sz w:val="44"/>
          <w:szCs w:val="44"/>
        </w:rPr>
      </w:pPr>
    </w:p>
    <w:p>
      <w:pPr>
        <w:pStyle w:val="8"/>
        <w:keepNext w:val="0"/>
        <w:keepLines w:val="0"/>
        <w:pageBreakBefore w:val="0"/>
        <w:kinsoku/>
        <w:wordWrap/>
        <w:overflowPunct/>
        <w:topLinePunct w:val="0"/>
        <w:bidi w:val="0"/>
        <w:snapToGrid/>
        <w:spacing w:before="0" w:line="560" w:lineRule="exact"/>
        <w:ind w:left="0" w:leftChars="0" w:firstLine="0" w:firstLineChars="0"/>
        <w:textAlignment w:val="auto"/>
        <w:rPr>
          <w:rFonts w:hint="eastAsia"/>
        </w:rPr>
      </w:pPr>
    </w:p>
    <w:p>
      <w:pPr>
        <w:keepNext w:val="0"/>
        <w:keepLines w:val="0"/>
        <w:pageBreakBefore w:val="0"/>
        <w:kinsoku/>
        <w:wordWrap/>
        <w:overflowPunct/>
        <w:topLinePunct w:val="0"/>
        <w:bidi w:val="0"/>
        <w:snapToGrid/>
        <w:spacing w:line="560" w:lineRule="exact"/>
        <w:ind w:left="0"/>
        <w:jc w:val="center"/>
        <w:textAlignment w:val="auto"/>
        <w:rPr>
          <w:rFonts w:hint="eastAsia" w:ascii="方正小标宋简体" w:hAnsi="方正小标宋简体" w:eastAsia="方正小标宋简体" w:cs="方正小标宋简体"/>
          <w:bCs/>
          <w:color w:val="auto"/>
          <w:sz w:val="44"/>
          <w:szCs w:val="44"/>
        </w:rPr>
      </w:pPr>
    </w:p>
    <w:p>
      <w:pPr>
        <w:keepNext w:val="0"/>
        <w:keepLines w:val="0"/>
        <w:pageBreakBefore w:val="0"/>
        <w:kinsoku/>
        <w:wordWrap/>
        <w:overflowPunct/>
        <w:topLinePunct w:val="0"/>
        <w:bidi w:val="0"/>
        <w:snapToGrid/>
        <w:spacing w:line="560" w:lineRule="exact"/>
        <w:ind w:firstLine="880" w:firstLineChars="200"/>
        <w:jc w:val="both"/>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rPr>
        <w:t>三明学院货物和服务采购管理办法</w:t>
      </w:r>
    </w:p>
    <w:p>
      <w:pPr>
        <w:keepNext w:val="0"/>
        <w:keepLines w:val="0"/>
        <w:pageBreakBefore w:val="0"/>
        <w:kinsoku/>
        <w:wordWrap/>
        <w:overflowPunct/>
        <w:topLinePunct w:val="0"/>
        <w:bidi w:val="0"/>
        <w:snapToGrid/>
        <w:spacing w:line="560" w:lineRule="exact"/>
        <w:ind w:left="0"/>
        <w:jc w:val="center"/>
        <w:textAlignment w:val="auto"/>
        <w:rPr>
          <w:rFonts w:ascii="仿宋_GB2312" w:hAnsi="黑体" w:eastAsia="仿宋_GB2312" w:cs="宋体"/>
          <w:color w:val="auto"/>
          <w:sz w:val="30"/>
          <w:szCs w:val="30"/>
        </w:rPr>
      </w:pPr>
    </w:p>
    <w:p>
      <w:pPr>
        <w:keepNext w:val="0"/>
        <w:keepLines w:val="0"/>
        <w:pageBreakBefore w:val="0"/>
        <w:kinsoku/>
        <w:wordWrap/>
        <w:overflowPunct/>
        <w:topLinePunct w:val="0"/>
        <w:bidi w:val="0"/>
        <w:snapToGrid/>
        <w:spacing w:line="560" w:lineRule="exact"/>
        <w:ind w:left="0"/>
        <w:jc w:val="center"/>
        <w:textAlignment w:val="auto"/>
        <w:rPr>
          <w:rFonts w:hint="eastAsia" w:ascii="仿宋_GB2312" w:hAnsi="仿宋_GB2312" w:eastAsia="仿宋_GB2312" w:cs="仿宋_GB2312"/>
          <w:b/>
          <w:color w:val="auto"/>
          <w:sz w:val="32"/>
          <w:szCs w:val="32"/>
        </w:rPr>
      </w:pPr>
      <w:r>
        <w:rPr>
          <w:rFonts w:hint="eastAsia" w:ascii="黑体" w:hAnsi="黑体" w:eastAsia="黑体" w:cs="黑体"/>
          <w:b w:val="0"/>
          <w:bCs w:val="0"/>
          <w:color w:val="auto"/>
          <w:sz w:val="32"/>
          <w:szCs w:val="32"/>
        </w:rPr>
        <w:t>第一章 总  则</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楷体" w:hAnsi="楷体" w:eastAsia="楷体" w:cs="楷体"/>
          <w:b/>
          <w:bCs w:val="0"/>
          <w:color w:val="auto"/>
          <w:sz w:val="32"/>
          <w:szCs w:val="32"/>
        </w:rPr>
      </w:pP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val="0"/>
          <w:color w:val="auto"/>
          <w:sz w:val="32"/>
          <w:szCs w:val="32"/>
        </w:rPr>
        <w:t>第一条</w:t>
      </w:r>
      <w:r>
        <w:rPr>
          <w:rFonts w:hint="eastAsia" w:ascii="仿宋_GB2312" w:hAnsi="仿宋_GB2312" w:eastAsia="仿宋_GB2312" w:cs="仿宋_GB2312"/>
          <w:b/>
          <w:color w:val="auto"/>
          <w:sz w:val="32"/>
          <w:szCs w:val="32"/>
        </w:rPr>
        <w:t>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为加强和规范学校货物和服务采购工作，提高财政性资金和其他国有资产的使用效益，</w:t>
      </w:r>
      <w:r>
        <w:rPr>
          <w:rFonts w:hint="eastAsia" w:ascii="仿宋_GB2312" w:hAnsi="仿宋_GB2312" w:eastAsia="仿宋_GB2312" w:cs="仿宋_GB2312"/>
          <w:color w:val="auto"/>
          <w:sz w:val="32"/>
          <w:szCs w:val="32"/>
          <w:shd w:val="clear" w:color="auto" w:fill="FFFFFF"/>
        </w:rPr>
        <w:t>维护学校利益，促进廉政建设，</w:t>
      </w: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sz w:val="32"/>
          <w:szCs w:val="32"/>
        </w:rPr>
        <w:t>《中华人民共和国政府采购法》《中华人民共和国政府采购法实施条例》</w:t>
      </w:r>
      <w:r>
        <w:rPr>
          <w:rFonts w:hint="eastAsia" w:ascii="仿宋_GB2312" w:hAnsi="仿宋_GB2312" w:eastAsia="仿宋_GB2312" w:cs="仿宋_GB2312"/>
          <w:color w:val="auto"/>
          <w:kern w:val="0"/>
          <w:sz w:val="32"/>
          <w:szCs w:val="32"/>
        </w:rPr>
        <w:t>《政府采购货物和服务招标投标管理办法》《政府采购需求管理办法》</w:t>
      </w:r>
      <w:r>
        <w:rPr>
          <w:rFonts w:hint="eastAsia" w:ascii="仿宋_GB2312" w:hAnsi="仿宋_GB2312" w:eastAsia="仿宋_GB2312" w:cs="仿宋_GB2312"/>
          <w:color w:val="auto"/>
          <w:sz w:val="32"/>
          <w:szCs w:val="32"/>
          <w:shd w:val="clear" w:color="auto" w:fill="FFFFFF"/>
          <w:lang w:eastAsia="zh-CN"/>
        </w:rPr>
        <w:t>、《关于进一步简化省属高等院校和科研机构科研仪器设备采购管理的通知》（闽财购函〔</w:t>
      </w:r>
      <w:r>
        <w:rPr>
          <w:rFonts w:hint="eastAsia" w:ascii="宋体" w:hAnsi="宋体" w:eastAsia="宋体" w:cs="宋体"/>
          <w:color w:val="auto"/>
          <w:sz w:val="32"/>
          <w:szCs w:val="32"/>
          <w:shd w:val="clear" w:color="auto" w:fill="FFFFFF"/>
        </w:rPr>
        <w:t>2017</w:t>
      </w:r>
      <w:r>
        <w:rPr>
          <w:rFonts w:hint="eastAsia" w:ascii="仿宋_GB2312" w:hAnsi="仿宋_GB2312" w:eastAsia="仿宋_GB2312" w:cs="仿宋_GB2312"/>
          <w:color w:val="auto"/>
          <w:sz w:val="32"/>
          <w:szCs w:val="32"/>
          <w:shd w:val="clear" w:color="auto" w:fill="FFFFFF"/>
        </w:rPr>
        <w:t>〕</w:t>
      </w:r>
      <w:r>
        <w:rPr>
          <w:rFonts w:hint="eastAsia" w:ascii="宋体" w:hAnsi="宋体" w:eastAsia="宋体" w:cs="宋体"/>
          <w:color w:val="auto"/>
          <w:sz w:val="32"/>
          <w:szCs w:val="32"/>
          <w:shd w:val="clear" w:color="auto" w:fill="FFFFFF"/>
        </w:rPr>
        <w:t>36</w:t>
      </w:r>
      <w:r>
        <w:rPr>
          <w:rFonts w:hint="eastAsia" w:ascii="仿宋_GB2312" w:hAnsi="仿宋_GB2312" w:eastAsia="仿宋_GB2312" w:cs="仿宋_GB2312"/>
          <w:color w:val="auto"/>
          <w:sz w:val="32"/>
          <w:szCs w:val="32"/>
          <w:shd w:val="clear" w:color="auto" w:fill="FFFFFF"/>
        </w:rPr>
        <w:t>号）</w:t>
      </w:r>
      <w:r>
        <w:rPr>
          <w:rFonts w:hint="eastAsia" w:ascii="仿宋_GB2312" w:hAnsi="仿宋_GB2312" w:eastAsia="仿宋_GB2312" w:cs="仿宋_GB2312"/>
          <w:color w:val="auto"/>
          <w:sz w:val="32"/>
          <w:szCs w:val="32"/>
        </w:rPr>
        <w:t>及省、市有关文件精神</w:t>
      </w:r>
      <w:r>
        <w:rPr>
          <w:rFonts w:hint="eastAsia" w:ascii="仿宋_GB2312" w:hAnsi="仿宋_GB2312" w:eastAsia="仿宋_GB2312" w:cs="仿宋_GB2312"/>
          <w:color w:val="auto"/>
          <w:kern w:val="0"/>
          <w:sz w:val="32"/>
          <w:szCs w:val="32"/>
        </w:rPr>
        <w:t>，结合我校实际，制定本办法。</w:t>
      </w:r>
      <w:r>
        <w:rPr>
          <w:rFonts w:hint="eastAsia" w:ascii="仿宋_GB2312" w:hAnsi="仿宋_GB2312" w:eastAsia="仿宋_GB2312" w:cs="仿宋_GB2312"/>
          <w:color w:val="auto"/>
          <w:sz w:val="32"/>
          <w:szCs w:val="32"/>
        </w:rPr>
        <w:t xml:space="preserve"> </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val="0"/>
          <w:color w:val="auto"/>
          <w:sz w:val="32"/>
          <w:szCs w:val="32"/>
        </w:rPr>
        <w:t>第二条</w:t>
      </w:r>
      <w:r>
        <w:rPr>
          <w:rFonts w:hint="eastAsia" w:ascii="楷体" w:hAnsi="楷体" w:eastAsia="楷体" w:cs="楷体"/>
          <w:b/>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本办法所称的采购是指货物和服务的采购。货物是指各种形态和种类的物品，包括原材料、燃料、设备、产品等。服务是指除货物和工程以外的其他政府采购项目。</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val="0"/>
          <w:color w:val="auto"/>
          <w:sz w:val="32"/>
          <w:szCs w:val="32"/>
        </w:rPr>
        <w:t>第三条 </w:t>
      </w:r>
      <w:r>
        <w:rPr>
          <w:rFonts w:hint="eastAsia" w:ascii="仿宋_GB2312" w:hAnsi="仿宋_GB2312" w:eastAsia="仿宋_GB2312" w:cs="仿宋_GB2312"/>
          <w:color w:val="auto"/>
          <w:sz w:val="32"/>
          <w:szCs w:val="32"/>
        </w:rPr>
        <w:t xml:space="preserve">  凡使用财政性资金进行采购的行为均适用本管理办法</w:t>
      </w:r>
      <w:r>
        <w:rPr>
          <w:rFonts w:hint="eastAsia" w:ascii="仿宋_GB2312" w:hAnsi="仿宋_GB2312" w:eastAsia="仿宋_GB2312" w:cs="仿宋_GB2312"/>
          <w:color w:val="auto"/>
          <w:sz w:val="32"/>
          <w:szCs w:val="32"/>
          <w:lang w:eastAsia="zh-CN"/>
        </w:rPr>
        <w:t>，使用自筹资金进行采购的行为可参照本管理办法</w:t>
      </w:r>
      <w:r>
        <w:rPr>
          <w:rFonts w:hint="eastAsia" w:ascii="仿宋_GB2312" w:hAnsi="仿宋_GB2312" w:eastAsia="仿宋_GB2312" w:cs="仿宋_GB2312"/>
          <w:color w:val="auto"/>
          <w:sz w:val="32"/>
          <w:szCs w:val="32"/>
        </w:rPr>
        <w:t xml:space="preserve">。 </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val="0"/>
          <w:color w:val="auto"/>
          <w:sz w:val="32"/>
          <w:szCs w:val="32"/>
        </w:rPr>
        <w:t xml:space="preserve">第四条 </w:t>
      </w:r>
      <w:r>
        <w:rPr>
          <w:rFonts w:hint="eastAsia" w:ascii="仿宋_GB2312" w:hAnsi="仿宋_GB2312" w:eastAsia="仿宋_GB2312" w:cs="仿宋_GB2312"/>
          <w:color w:val="auto"/>
          <w:sz w:val="32"/>
          <w:szCs w:val="32"/>
        </w:rPr>
        <w:t xml:space="preserve"> 本办法所称二级采购单位指二级学院、</w:t>
      </w:r>
      <w:r>
        <w:rPr>
          <w:rFonts w:hint="eastAsia" w:ascii="仿宋_GB2312" w:hAnsi="仿宋_GB2312" w:eastAsia="仿宋_GB2312" w:cs="仿宋_GB2312"/>
          <w:color w:val="auto"/>
          <w:sz w:val="32"/>
          <w:szCs w:val="32"/>
          <w:lang w:eastAsia="zh-CN"/>
        </w:rPr>
        <w:t>机关</w:t>
      </w:r>
      <w:r>
        <w:rPr>
          <w:rFonts w:hint="eastAsia" w:ascii="仿宋_GB2312" w:hAnsi="仿宋_GB2312" w:eastAsia="仿宋_GB2312" w:cs="仿宋_GB2312"/>
          <w:color w:val="auto"/>
          <w:sz w:val="32"/>
          <w:szCs w:val="32"/>
        </w:rPr>
        <w:t>教辅单位等采购需求单位。</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b w:val="0"/>
          <w:bCs w:val="0"/>
          <w:color w:val="auto"/>
          <w:sz w:val="32"/>
          <w:szCs w:val="32"/>
        </w:rPr>
      </w:pPr>
      <w:r>
        <w:rPr>
          <w:rFonts w:hint="eastAsia" w:ascii="楷体" w:hAnsi="楷体" w:eastAsia="楷体" w:cs="楷体"/>
          <w:b/>
          <w:bCs w:val="0"/>
          <w:color w:val="auto"/>
          <w:sz w:val="32"/>
          <w:szCs w:val="32"/>
        </w:rPr>
        <w:t xml:space="preserve">第五条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rPr>
        <w:t>本办法规定的金额中“以上”均含本数，“以下”均不含本数。</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hint="eastAsia" w:ascii="仿宋_GB2312" w:hAnsi="仿宋_GB2312" w:eastAsia="仿宋_GB2312" w:cs="仿宋_GB2312"/>
          <w:b/>
          <w:bCs/>
          <w:color w:val="auto"/>
          <w:sz w:val="32"/>
          <w:szCs w:val="32"/>
        </w:rPr>
      </w:pPr>
      <w:r>
        <w:rPr>
          <w:rFonts w:hint="eastAsia" w:ascii="楷体" w:hAnsi="楷体" w:eastAsia="楷体" w:cs="楷体"/>
          <w:b/>
          <w:bCs w:val="0"/>
          <w:color w:val="auto"/>
          <w:sz w:val="32"/>
          <w:szCs w:val="32"/>
        </w:rPr>
        <w:t>第六条 </w:t>
      </w:r>
      <w:r>
        <w:rPr>
          <w:rFonts w:hint="eastAsia" w:ascii="仿宋_GB2312" w:hAnsi="仿宋_GB2312" w:eastAsia="仿宋_GB2312" w:cs="仿宋_GB2312"/>
          <w:color w:val="auto"/>
          <w:sz w:val="32"/>
          <w:szCs w:val="32"/>
        </w:rPr>
        <w:t xml:space="preserve"> 采购应当遵循公开透明、公平竞争和公正诚信原则。</w:t>
      </w: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楷体" w:hAnsi="楷体" w:eastAsia="楷体" w:cs="楷体"/>
          <w:b/>
          <w:bCs w:val="0"/>
          <w:color w:val="auto"/>
          <w:sz w:val="32"/>
          <w:szCs w:val="32"/>
        </w:rPr>
      </w:pPr>
      <w:r>
        <w:rPr>
          <w:rFonts w:hint="eastAsia" w:ascii="黑体" w:hAnsi="黑体" w:eastAsia="黑体" w:cs="黑体"/>
          <w:b w:val="0"/>
          <w:bCs w:val="0"/>
          <w:color w:val="auto"/>
          <w:sz w:val="32"/>
          <w:szCs w:val="32"/>
        </w:rPr>
        <w:t>第二章  组织分工</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楷体" w:hAnsi="楷体" w:eastAsia="楷体" w:cs="楷体"/>
          <w:b/>
          <w:bCs w:val="0"/>
          <w:color w:val="auto"/>
          <w:sz w:val="32"/>
          <w:szCs w:val="32"/>
        </w:rPr>
      </w:pP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val="0"/>
          <w:color w:val="auto"/>
          <w:sz w:val="32"/>
          <w:szCs w:val="32"/>
        </w:rPr>
        <w:t>第七条</w:t>
      </w:r>
      <w:r>
        <w:rPr>
          <w:rFonts w:hint="eastAsia" w:ascii="仿宋_GB2312" w:hAnsi="仿宋_GB2312" w:eastAsia="仿宋_GB2312" w:cs="仿宋_GB2312"/>
          <w:color w:val="auto"/>
          <w:sz w:val="32"/>
          <w:szCs w:val="32"/>
        </w:rPr>
        <w:t>   学校成立由分管校领导为组长的</w:t>
      </w:r>
      <w:r>
        <w:rPr>
          <w:rFonts w:hint="eastAsia" w:ascii="仿宋_GB2312" w:hAnsi="仿宋_GB2312" w:eastAsia="仿宋_GB2312" w:cs="仿宋_GB2312"/>
          <w:color w:val="auto"/>
          <w:sz w:val="32"/>
          <w:szCs w:val="32"/>
          <w:lang w:val="en-US" w:eastAsia="zh-CN"/>
        </w:rPr>
        <w:t>校招投标</w:t>
      </w:r>
      <w:r>
        <w:rPr>
          <w:rFonts w:hint="eastAsia" w:ascii="仿宋_GB2312" w:hAnsi="仿宋_GB2312" w:eastAsia="仿宋_GB2312" w:cs="仿宋_GB2312"/>
          <w:color w:val="auto"/>
          <w:sz w:val="32"/>
          <w:szCs w:val="32"/>
        </w:rPr>
        <w:t>工作领导小组，</w:t>
      </w:r>
      <w:r>
        <w:rPr>
          <w:rFonts w:hint="eastAsia" w:ascii="仿宋_GB2312" w:hAnsi="仿宋_GB2312" w:eastAsia="仿宋_GB2312" w:cs="仿宋_GB2312"/>
          <w:color w:val="auto"/>
          <w:sz w:val="32"/>
          <w:szCs w:val="32"/>
          <w:lang w:eastAsia="zh-CN"/>
        </w:rPr>
        <w:t>成员由</w:t>
      </w:r>
      <w:r>
        <w:rPr>
          <w:rFonts w:hint="eastAsia" w:ascii="仿宋_GB2312" w:hAnsi="仿宋_GB2312" w:eastAsia="仿宋_GB2312" w:cs="仿宋_GB2312"/>
          <w:color w:val="auto"/>
          <w:sz w:val="32"/>
          <w:szCs w:val="32"/>
        </w:rPr>
        <w:t>国有资产管理处、后勤管理处、审计处等职能部门主要负责人组成，</w:t>
      </w:r>
      <w:r>
        <w:rPr>
          <w:rFonts w:hint="eastAsia" w:ascii="仿宋_GB2312" w:hAnsi="仿宋_GB2312" w:eastAsia="仿宋_GB2312" w:cs="仿宋_GB2312"/>
          <w:color w:val="auto"/>
          <w:sz w:val="32"/>
          <w:szCs w:val="32"/>
          <w:lang w:val="en-US" w:eastAsia="zh-CN"/>
        </w:rPr>
        <w:t>根据项目实际可邀请</w:t>
      </w:r>
      <w:r>
        <w:rPr>
          <w:rFonts w:hint="eastAsia" w:ascii="仿宋_GB2312" w:hAnsi="仿宋_GB2312" w:eastAsia="仿宋_GB2312" w:cs="仿宋_GB2312"/>
          <w:color w:val="auto"/>
          <w:sz w:val="32"/>
          <w:szCs w:val="32"/>
        </w:rPr>
        <w:t>发展规划处、教务处、科技处、网络技术中心</w:t>
      </w:r>
      <w:r>
        <w:rPr>
          <w:rFonts w:hint="eastAsia" w:ascii="仿宋_GB2312" w:hAnsi="仿宋_GB2312" w:eastAsia="仿宋_GB2312" w:cs="仿宋_GB2312"/>
          <w:color w:val="auto"/>
          <w:sz w:val="32"/>
          <w:szCs w:val="32"/>
          <w:lang w:eastAsia="zh-CN"/>
        </w:rPr>
        <w:t>、社会合作处</w:t>
      </w:r>
      <w:r>
        <w:rPr>
          <w:rFonts w:hint="eastAsia" w:ascii="仿宋_GB2312" w:hAnsi="仿宋_GB2312" w:eastAsia="仿宋_GB2312" w:cs="仿宋_GB2312"/>
          <w:color w:val="auto"/>
          <w:sz w:val="32"/>
          <w:szCs w:val="32"/>
          <w:lang w:val="en-US" w:eastAsia="zh-CN"/>
        </w:rPr>
        <w:t>等主要经费归口管理部门领导共同参与。小组</w:t>
      </w:r>
      <w:r>
        <w:rPr>
          <w:rFonts w:hint="eastAsia" w:ascii="仿宋_GB2312" w:hAnsi="仿宋_GB2312" w:eastAsia="仿宋_GB2312" w:cs="仿宋_GB2312"/>
          <w:color w:val="auto"/>
          <w:sz w:val="32"/>
          <w:szCs w:val="32"/>
        </w:rPr>
        <w:t xml:space="preserve">负责指导、协调、检查、督促采购工作。其主要职责是：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（一）负责审议学校采购管理办法和实施意见。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（二）检查、监督和指导学校采购与招标工作。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（三）讨论决定学校采购与招标工作中的重大事项。</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b/>
          <w:bCs w:val="0"/>
          <w:color w:val="auto"/>
          <w:sz w:val="32"/>
          <w:szCs w:val="32"/>
        </w:rPr>
        <w:t>第八条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采购需求单位负责编制单位采购预算，开展采购项目需求调查，确定项目采购需求，制定采购项目实施计划，组织采购项目论证，对采购项目的采购需求和实施计划进行审查。</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归口管理</w:t>
      </w:r>
      <w:r>
        <w:rPr>
          <w:rFonts w:hint="eastAsia" w:ascii="仿宋_GB2312" w:hAnsi="仿宋_GB2312" w:eastAsia="仿宋_GB2312" w:cs="仿宋_GB2312"/>
          <w:color w:val="auto"/>
          <w:sz w:val="32"/>
          <w:szCs w:val="32"/>
        </w:rPr>
        <w:t>部门负责其</w:t>
      </w:r>
      <w:r>
        <w:rPr>
          <w:rFonts w:hint="eastAsia" w:ascii="仿宋_GB2312" w:hAnsi="仿宋_GB2312" w:eastAsia="仿宋_GB2312" w:cs="仿宋_GB2312"/>
          <w:color w:val="auto"/>
          <w:sz w:val="32"/>
          <w:szCs w:val="32"/>
          <w:lang w:val="en-US" w:eastAsia="zh-CN"/>
        </w:rPr>
        <w:t>对采购需求单位</w:t>
      </w:r>
      <w:r>
        <w:rPr>
          <w:rFonts w:hint="eastAsia" w:ascii="仿宋_GB2312" w:hAnsi="仿宋_GB2312" w:eastAsia="仿宋_GB2312" w:cs="仿宋_GB2312"/>
          <w:color w:val="auto"/>
          <w:sz w:val="32"/>
          <w:szCs w:val="32"/>
        </w:rPr>
        <w:t>的货物和服务采购项目的采购预算、采购需求、采购实施计划、采购项目论证和采购实施计划</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w:t>
      </w:r>
      <w:r>
        <w:rPr>
          <w:rFonts w:hint="eastAsia" w:ascii="仿宋_GB2312" w:hAnsi="仿宋_GB2312" w:eastAsia="仿宋_GB2312" w:cs="仿宋_GB2312"/>
          <w:color w:val="auto"/>
          <w:sz w:val="32"/>
          <w:szCs w:val="32"/>
        </w:rPr>
        <w:t>工作。负责根据部门内控制度要求，决定是否召开经费分管</w:t>
      </w:r>
      <w:r>
        <w:rPr>
          <w:rFonts w:hint="eastAsia" w:ascii="仿宋_GB2312" w:hAnsi="仿宋_GB2312" w:eastAsia="仿宋_GB2312" w:cs="仿宋_GB2312"/>
          <w:color w:val="auto"/>
          <w:sz w:val="32"/>
          <w:szCs w:val="32"/>
          <w:lang w:val="en-US" w:eastAsia="zh-CN"/>
        </w:rPr>
        <w:t>校领导</w:t>
      </w:r>
      <w:r>
        <w:rPr>
          <w:rFonts w:hint="eastAsia" w:ascii="仿宋_GB2312" w:hAnsi="仿宋_GB2312" w:eastAsia="仿宋_GB2312" w:cs="仿宋_GB2312"/>
          <w:color w:val="auto"/>
          <w:sz w:val="32"/>
          <w:szCs w:val="32"/>
        </w:rPr>
        <w:t>专题会议。</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采购项目涉及多个职能部门的，以预算金额占比多的部门作为主管部门。</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eastAsia="仿宋_GB2312"/>
          <w:color w:val="auto"/>
        </w:rPr>
      </w:pPr>
      <w:r>
        <w:rPr>
          <w:rFonts w:hint="eastAsia" w:ascii="仿宋_GB2312" w:hAnsi="仿宋_GB2312" w:eastAsia="仿宋_GB2312" w:cs="仿宋_GB2312"/>
          <w:color w:val="auto"/>
          <w:kern w:val="2"/>
          <w:sz w:val="32"/>
          <w:szCs w:val="32"/>
          <w:lang w:val="en-US" w:eastAsia="zh-CN" w:bidi="ar-SA"/>
        </w:rPr>
        <w:t>预算资金</w:t>
      </w:r>
      <w:r>
        <w:rPr>
          <w:rFonts w:hint="eastAsia" w:ascii="宋体" w:hAnsi="宋体" w:eastAsia="宋体" w:cs="宋体"/>
          <w:color w:val="auto"/>
          <w:kern w:val="2"/>
          <w:sz w:val="32"/>
          <w:szCs w:val="32"/>
          <w:lang w:val="en-US" w:eastAsia="zh-CN" w:bidi="ar-SA"/>
        </w:rPr>
        <w:t>100</w:t>
      </w:r>
      <w:r>
        <w:rPr>
          <w:rFonts w:hint="eastAsia" w:ascii="仿宋_GB2312" w:hAnsi="仿宋_GB2312" w:eastAsia="仿宋_GB2312" w:cs="仿宋_GB2312"/>
          <w:color w:val="auto"/>
          <w:kern w:val="2"/>
          <w:sz w:val="32"/>
          <w:szCs w:val="32"/>
          <w:lang w:val="en-US" w:eastAsia="zh-CN" w:bidi="ar-SA"/>
        </w:rPr>
        <w:t>万元（含）以上的项目，应进行第二轮论证审查。</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val="0"/>
          <w:color w:val="auto"/>
          <w:sz w:val="32"/>
          <w:szCs w:val="32"/>
        </w:rPr>
        <w:t xml:space="preserve">第九条 </w:t>
      </w:r>
      <w:r>
        <w:rPr>
          <w:rFonts w:hint="eastAsia" w:ascii="仿宋_GB2312" w:hAnsi="仿宋_GB2312" w:eastAsia="仿宋_GB2312" w:cs="仿宋_GB2312"/>
          <w:color w:val="auto"/>
          <w:sz w:val="32"/>
          <w:szCs w:val="32"/>
        </w:rPr>
        <w:t xml:space="preserve"> 国有资产管理处是学校采购的职能部门，负责组织、实施、督促、指导全校政府采购工作。其主要职责是：</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（一）制定学校有关采购的规章制度。</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（二）审批货物和服务的采购方式。</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（三）组织货物和服务的采购工作。</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（四）督促、指导需求单位按</w:t>
      </w:r>
      <w:r>
        <w:rPr>
          <w:rFonts w:hint="eastAsia" w:ascii="仿宋_GB2312" w:hAnsi="仿宋_GB2312" w:eastAsia="仿宋_GB2312" w:cs="仿宋_GB2312"/>
          <w:bCs/>
          <w:color w:val="auto"/>
          <w:sz w:val="32"/>
          <w:szCs w:val="32"/>
        </w:rPr>
        <w:t>规定做好限额内的自行组织采购工作。</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（五）协助使用单位督促采购合同的履行，跟踪采购项目的质量，督促供应商提供售后服务。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（六）做好采购资料归档工作。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（七）完成领导交办的其他采购工作。</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val="0"/>
          <w:color w:val="auto"/>
          <w:sz w:val="32"/>
          <w:szCs w:val="32"/>
        </w:rPr>
        <w:t>第十条</w:t>
      </w:r>
      <w:r>
        <w:rPr>
          <w:rFonts w:hint="eastAsia" w:ascii="仿宋_GB2312" w:hAnsi="仿宋_GB2312" w:eastAsia="仿宋_GB2312" w:cs="仿宋_GB2312"/>
          <w:color w:val="auto"/>
          <w:sz w:val="32"/>
          <w:szCs w:val="32"/>
        </w:rPr>
        <w:t xml:space="preserve">  二级采购需求单位成立由单位主要负责人或分管采购招标工作的领导、</w:t>
      </w:r>
      <w:r>
        <w:rPr>
          <w:rFonts w:hint="eastAsia" w:ascii="仿宋_GB2312" w:hAnsi="仿宋_GB2312" w:eastAsia="仿宋_GB2312" w:cs="仿宋_GB2312"/>
          <w:color w:val="auto"/>
          <w:sz w:val="32"/>
          <w:szCs w:val="32"/>
          <w:lang w:val="en-US" w:eastAsia="zh-CN"/>
        </w:rPr>
        <w:t>二级单位</w:t>
      </w:r>
      <w:r>
        <w:rPr>
          <w:rFonts w:hint="eastAsia" w:ascii="仿宋_GB2312" w:hAnsi="仿宋_GB2312" w:eastAsia="仿宋_GB2312" w:cs="仿宋_GB2312"/>
          <w:color w:val="auto"/>
          <w:sz w:val="32"/>
          <w:szCs w:val="32"/>
        </w:rPr>
        <w:t>纪检委员</w:t>
      </w:r>
      <w:r>
        <w:rPr>
          <w:rFonts w:hint="eastAsia" w:ascii="仿宋_GB2312" w:hAnsi="仿宋_GB2312" w:eastAsia="仿宋_GB2312" w:cs="仿宋_GB2312"/>
          <w:color w:val="auto"/>
          <w:sz w:val="32"/>
          <w:szCs w:val="32"/>
          <w:lang w:eastAsia="zh-CN"/>
        </w:rPr>
        <w:t>（担任监督）</w:t>
      </w:r>
      <w:r>
        <w:rPr>
          <w:rFonts w:hint="eastAsia" w:ascii="仿宋_GB2312" w:hAnsi="仿宋_GB2312" w:eastAsia="仿宋_GB2312" w:cs="仿宋_GB2312"/>
          <w:color w:val="auto"/>
          <w:sz w:val="32"/>
          <w:szCs w:val="32"/>
        </w:rPr>
        <w:t>、采购管理专员</w:t>
      </w:r>
      <w:r>
        <w:rPr>
          <w:rFonts w:hint="eastAsia" w:ascii="仿宋_GB2312" w:hAnsi="仿宋_GB2312" w:eastAsia="仿宋_GB2312" w:cs="仿宋_GB2312"/>
          <w:bCs/>
          <w:color w:val="auto"/>
          <w:sz w:val="32"/>
          <w:szCs w:val="32"/>
        </w:rPr>
        <w:t>等相关人员</w:t>
      </w:r>
      <w:r>
        <w:rPr>
          <w:rFonts w:hint="eastAsia" w:ascii="仿宋_GB2312" w:hAnsi="仿宋_GB2312" w:eastAsia="仿宋_GB2312" w:cs="仿宋_GB2312"/>
          <w:color w:val="auto"/>
          <w:sz w:val="32"/>
          <w:szCs w:val="32"/>
        </w:rPr>
        <w:t>组成的需求单位采购工作小组。其主要职责是：</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（一）根据学校采购制度制定内部实施细则和操作流程。</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（二）负责编制单位采购预算，开展采购项目需求调查，确定项目</w:t>
      </w:r>
      <w:r>
        <w:rPr>
          <w:rFonts w:hint="eastAsia" w:ascii="仿宋_GB2312" w:hAnsi="仿宋_GB2312" w:eastAsia="仿宋_GB2312" w:cs="仿宋_GB2312"/>
          <w:color w:val="auto"/>
          <w:sz w:val="32"/>
          <w:szCs w:val="32"/>
          <w:shd w:val="clear" w:color="auto" w:fill="FFFFFF"/>
        </w:rPr>
        <w:t>采购需求，制定采购项目实施计划，组织采购项目论证，对采购项目的采购需求和实施计划进行审查。</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（三）负责单位货物和服务采购招标工作，确认采购文件和采购结果，根据项目实际指定专人参与评标、会审采购合同、办理履约验收和资金支付手续、答复询问质疑以及配合投诉处理等工作。</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（四）组织单位自行采购项目采购的招标工作。</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（五）组织单位采购项目履约的验收工作。</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（六）负责单位采购项目资料的管理和归档工作。</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rPr>
        <w:t>（七）完成学校采购部门交办的其它任务。</w:t>
      </w: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采购计划管理</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hint="eastAsia" w:ascii="楷体" w:hAnsi="楷体" w:eastAsia="楷体" w:cs="楷体"/>
          <w:b/>
          <w:bCs w:val="0"/>
          <w:color w:val="auto"/>
          <w:sz w:val="32"/>
          <w:szCs w:val="32"/>
        </w:rPr>
      </w:pP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val="0"/>
          <w:color w:val="auto"/>
          <w:sz w:val="32"/>
          <w:szCs w:val="32"/>
        </w:rPr>
        <w:t>第十一条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学校各单位应按照省、市财政部门发布的采购分类品目和采购目录，在每年</w:t>
      </w:r>
      <w:r>
        <w:rPr>
          <w:rFonts w:hint="eastAsia" w:ascii="仿宋_GB2312" w:hAnsi="仿宋_GB2312" w:eastAsia="仿宋_GB2312" w:cs="仿宋_GB2312"/>
          <w:color w:val="auto"/>
          <w:sz w:val="32"/>
          <w:szCs w:val="32"/>
          <w:lang w:val="en-US" w:eastAsia="zh-CN"/>
        </w:rPr>
        <w:t>下半年</w:t>
      </w:r>
      <w:r>
        <w:rPr>
          <w:rFonts w:hint="eastAsia" w:ascii="仿宋_GB2312" w:hAnsi="仿宋_GB2312" w:eastAsia="仿宋_GB2312" w:cs="仿宋_GB2312"/>
          <w:color w:val="auto"/>
          <w:sz w:val="32"/>
          <w:szCs w:val="32"/>
        </w:rPr>
        <w:t>，提前编报下一年度的政府采购计划。由国有资产管理处汇总后上报财政部门。执行过程中需追加或变更政府采购计划的，要按规定程序报经财政部门审核批复。</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val="0"/>
          <w:color w:val="auto"/>
          <w:sz w:val="32"/>
          <w:szCs w:val="32"/>
        </w:rPr>
        <w:t>第十二条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编制、实施采购计划须遵循以下原则：</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（一）严格按照上级部门关于办公设备和办公家具的配置标准以及强制采购节能产品的有关规定，不得超标配置或违反规定配置。</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执行采购计划时，应对项目的执行预算进行再次确定。确定采购经费是否到位；对采购标的所需的技术参数、服务水平、市场价格、潜在供应商等情况进行市场调查和询价，根据调查情况，科学、合理地确定资产配置标准等采购需求，在采购预算额度内合理设定最高限价，但不得设定最低限价。</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sz w:val="32"/>
          <w:szCs w:val="32"/>
        </w:rPr>
        <w:t>集中采购目录内采用自行组织采购方式实施的采购项目，应通过政府采购网上公开信息系统编制采购计划并备案。</w:t>
      </w:r>
    </w:p>
    <w:p>
      <w:pPr>
        <w:keepNext w:val="0"/>
        <w:keepLines w:val="0"/>
        <w:pageBreakBefore w:val="0"/>
        <w:kinsoku/>
        <w:wordWrap/>
        <w:overflowPunct/>
        <w:topLinePunct w:val="0"/>
        <w:bidi w:val="0"/>
        <w:snapToGrid/>
        <w:spacing w:line="560" w:lineRule="exact"/>
        <w:ind w:left="0"/>
        <w:jc w:val="center"/>
        <w:textAlignment w:val="auto"/>
        <w:rPr>
          <w:rFonts w:hint="eastAsia" w:ascii="仿宋_GB2312" w:hAnsi="仿宋_GB2312" w:eastAsia="仿宋_GB2312" w:cs="仿宋_GB2312"/>
          <w:b/>
          <w:bCs/>
          <w:color w:val="auto"/>
          <w:kern w:val="0"/>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第四章  采购需求管理</w:t>
      </w:r>
      <w:r>
        <w:rPr>
          <w:rFonts w:hint="eastAsia" w:ascii="黑体" w:hAnsi="黑体" w:eastAsia="黑体" w:cs="黑体"/>
          <w:b w:val="0"/>
          <w:bCs w:val="0"/>
          <w:color w:val="auto"/>
          <w:sz w:val="32"/>
          <w:szCs w:val="32"/>
          <w:lang w:val="en-US" w:eastAsia="zh-CN"/>
        </w:rPr>
        <w:t>和论证管理</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楷体" w:hAnsi="楷体" w:eastAsia="楷体" w:cs="楷体"/>
          <w:b/>
          <w:bCs/>
          <w:color w:val="auto"/>
          <w:kern w:val="0"/>
          <w:sz w:val="32"/>
          <w:szCs w:val="32"/>
        </w:rPr>
      </w:pP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第十三条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采购需求是指需求单位采购货物、服务需满足的技术和商务要求。技术要求是指对货物的功能和质量要求，包括性能、材料、结构、外观、安全，或者服务内容和标准等。商务要求是指取得货物和服务的时间、地点、财务和服务要求，包括交付的时间、地点，付款方式，包装和运输，售后服务，保险等。</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第十四条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需求单位</w:t>
      </w:r>
      <w:r>
        <w:rPr>
          <w:rFonts w:hint="eastAsia" w:ascii="仿宋_GB2312" w:hAnsi="仿宋_GB2312" w:eastAsia="仿宋_GB2312" w:cs="仿宋_GB2312"/>
          <w:color w:val="auto"/>
          <w:sz w:val="32"/>
          <w:szCs w:val="32"/>
        </w:rPr>
        <w:t>负责开展需求调查，并根据需求调查情况确定和编制采购需求。</w:t>
      </w:r>
      <w:r>
        <w:rPr>
          <w:rFonts w:hint="eastAsia" w:ascii="仿宋_GB2312" w:hAnsi="仿宋_GB2312" w:eastAsia="仿宋_GB2312" w:cs="仿宋_GB2312"/>
          <w:color w:val="auto"/>
          <w:kern w:val="0"/>
          <w:sz w:val="32"/>
          <w:szCs w:val="32"/>
        </w:rPr>
        <w:t>需求单位</w:t>
      </w:r>
      <w:r>
        <w:rPr>
          <w:rFonts w:hint="eastAsia" w:ascii="仿宋_GB2312" w:hAnsi="仿宋_GB2312" w:eastAsia="仿宋_GB2312" w:cs="仿宋_GB2312"/>
          <w:color w:val="auto"/>
          <w:sz w:val="32"/>
          <w:szCs w:val="32"/>
        </w:rPr>
        <w:t>在确定采购需求前，可以通过咨询、论证、问卷调查等方式开展需求调查，了解相关产业发展、市场供给、同类采购项目历史成交信息，可能涉及的运行维护、升级更新、备品备件、耗材等后续采购，以及其他相关情况。面向市场主体开展需求调查时，选择的调查对象一般不少于</w:t>
      </w:r>
      <w:r>
        <w:rPr>
          <w:rFonts w:hint="eastAsia" w:ascii="宋体" w:hAnsi="宋体" w:eastAsia="宋体" w:cs="宋体"/>
          <w:color w:val="auto"/>
          <w:sz w:val="32"/>
          <w:szCs w:val="32"/>
        </w:rPr>
        <w:t>3</w:t>
      </w:r>
      <w:r>
        <w:rPr>
          <w:rFonts w:hint="eastAsia" w:ascii="仿宋_GB2312" w:hAnsi="仿宋_GB2312" w:eastAsia="仿宋_GB2312" w:cs="仿宋_GB2312"/>
          <w:color w:val="auto"/>
          <w:sz w:val="32"/>
          <w:szCs w:val="32"/>
        </w:rPr>
        <w:t>个，并应具有代表性。</w:t>
      </w:r>
    </w:p>
    <w:p>
      <w:pPr>
        <w:keepNext w:val="0"/>
        <w:keepLines w:val="0"/>
        <w:pageBreakBefore w:val="0"/>
        <w:kinsoku/>
        <w:wordWrap/>
        <w:overflowPunct/>
        <w:topLinePunct w:val="0"/>
        <w:bidi w:val="0"/>
        <w:snapToGrid/>
        <w:spacing w:line="56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楷体" w:hAnsi="楷体" w:eastAsia="楷体" w:cs="楷体"/>
          <w:b/>
          <w:bCs/>
          <w:color w:val="auto"/>
          <w:kern w:val="0"/>
          <w:sz w:val="32"/>
          <w:szCs w:val="32"/>
        </w:rPr>
        <w:t>第十五条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sz w:val="32"/>
          <w:szCs w:val="32"/>
        </w:rPr>
        <w:t>采购需求应符合法律法规、政府采购政策和国家有关规定，符合国家强制性标准，遵循预算、资产和财务等相关管理制度规定，符合采购项目特点和实际需要。除采用政府采购网上超市实施的小额零星采购外，</w:t>
      </w:r>
      <w:r>
        <w:rPr>
          <w:rFonts w:hint="eastAsia" w:ascii="仿宋_GB2312" w:hAnsi="仿宋_GB2312" w:eastAsia="仿宋_GB2312" w:cs="仿宋_GB2312"/>
          <w:b/>
          <w:bCs/>
          <w:color w:val="auto"/>
          <w:sz w:val="32"/>
          <w:szCs w:val="32"/>
        </w:rPr>
        <w:t>预算金额总价</w:t>
      </w:r>
      <w:r>
        <w:rPr>
          <w:rFonts w:hint="eastAsia" w:ascii="宋体" w:hAnsi="宋体" w:eastAsia="宋体" w:cs="宋体"/>
          <w:b/>
          <w:bCs/>
          <w:color w:val="auto"/>
          <w:sz w:val="32"/>
          <w:szCs w:val="32"/>
        </w:rPr>
        <w:t>5</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b/>
          <w:bCs/>
          <w:color w:val="auto"/>
          <w:sz w:val="32"/>
          <w:szCs w:val="32"/>
          <w:lang w:eastAsia="zh-CN"/>
        </w:rPr>
        <w:t>（含）</w:t>
      </w:r>
      <w:r>
        <w:rPr>
          <w:rFonts w:hint="eastAsia" w:ascii="仿宋_GB2312" w:hAnsi="仿宋_GB2312" w:eastAsia="仿宋_GB2312" w:cs="仿宋_GB2312"/>
          <w:b/>
          <w:bCs/>
          <w:color w:val="auto"/>
          <w:sz w:val="32"/>
          <w:szCs w:val="32"/>
        </w:rPr>
        <w:t>以上</w:t>
      </w:r>
      <w:r>
        <w:rPr>
          <w:rFonts w:hint="eastAsia" w:ascii="仿宋_GB2312" w:hAnsi="仿宋_GB2312" w:eastAsia="仿宋_GB2312" w:cs="仿宋_GB2312"/>
          <w:color w:val="auto"/>
          <w:sz w:val="32"/>
          <w:szCs w:val="32"/>
        </w:rPr>
        <w:t>的采购项目应当进行需求调查并填写</w:t>
      </w:r>
      <w:r>
        <w:rPr>
          <w:rFonts w:hint="eastAsia" w:ascii="仿宋_GB2312" w:hAnsi="仿宋_GB2312" w:eastAsia="仿宋_GB2312" w:cs="仿宋_GB2312"/>
          <w:b/>
          <w:bCs/>
          <w:color w:val="auto"/>
          <w:sz w:val="32"/>
          <w:szCs w:val="32"/>
        </w:rPr>
        <w:t>《三明学院采购需求调查表》（附件</w:t>
      </w:r>
      <w:r>
        <w:rPr>
          <w:rFonts w:hint="eastAsia" w:ascii="宋体" w:hAnsi="宋体" w:eastAsia="宋体" w:cs="宋体"/>
          <w:b/>
          <w:bCs/>
          <w:color w:val="auto"/>
          <w:sz w:val="32"/>
          <w:szCs w:val="32"/>
        </w:rPr>
        <w:t>1</w:t>
      </w:r>
      <w:r>
        <w:rPr>
          <w:rFonts w:hint="eastAsia" w:ascii="仿宋_GB2312" w:hAnsi="仿宋_GB2312" w:eastAsia="仿宋_GB2312" w:cs="仿宋_GB2312"/>
          <w:b/>
          <w:bCs/>
          <w:color w:val="auto"/>
          <w:sz w:val="32"/>
          <w:szCs w:val="32"/>
        </w:rPr>
        <w:t xml:space="preserve">） </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采购需求调查完成后，需求单位根据项目将《三明学院采购需求立项表》</w:t>
      </w:r>
      <w:r>
        <w:rPr>
          <w:rFonts w:hint="eastAsia" w:ascii="仿宋_GB2312" w:hAnsi="仿宋_GB2312" w:eastAsia="仿宋_GB2312" w:cs="仿宋_GB2312"/>
          <w:b/>
          <w:bCs/>
          <w:color w:val="auto"/>
          <w:sz w:val="32"/>
          <w:szCs w:val="32"/>
        </w:rPr>
        <w:t>（附件</w:t>
      </w:r>
      <w:r>
        <w:rPr>
          <w:rFonts w:hint="eastAsia" w:ascii="宋体" w:hAnsi="宋体" w:eastAsia="宋体" w:cs="宋体"/>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会议纪要、可行性论证等材料提交经费归口管理部门领导和经费分管校领导处予以审批。经费归口管理部门领导</w:t>
      </w:r>
      <w:r>
        <w:rPr>
          <w:rFonts w:hint="eastAsia" w:ascii="仿宋_GB2312" w:hAnsi="仿宋_GB2312" w:eastAsia="仿宋_GB2312" w:cs="仿宋_GB2312"/>
          <w:color w:val="auto"/>
          <w:sz w:val="32"/>
          <w:szCs w:val="32"/>
        </w:rPr>
        <w:t>负责根据部门内控制度要求，决定是否</w:t>
      </w:r>
      <w:r>
        <w:rPr>
          <w:rFonts w:hint="eastAsia" w:ascii="仿宋_GB2312" w:hAnsi="仿宋_GB2312" w:eastAsia="仿宋_GB2312" w:cs="仿宋_GB2312"/>
          <w:color w:val="auto"/>
          <w:sz w:val="32"/>
          <w:szCs w:val="32"/>
          <w:lang w:val="en-US" w:eastAsia="zh-CN"/>
        </w:rPr>
        <w:t>请示</w:t>
      </w:r>
      <w:r>
        <w:rPr>
          <w:rFonts w:hint="eastAsia" w:ascii="仿宋_GB2312" w:hAnsi="仿宋_GB2312" w:eastAsia="仿宋_GB2312" w:cs="仿宋_GB2312"/>
          <w:color w:val="auto"/>
          <w:sz w:val="32"/>
          <w:szCs w:val="32"/>
        </w:rPr>
        <w:t>经费分管</w:t>
      </w:r>
      <w:r>
        <w:rPr>
          <w:rFonts w:hint="eastAsia" w:ascii="仿宋_GB2312" w:hAnsi="仿宋_GB2312" w:eastAsia="仿宋_GB2312" w:cs="仿宋_GB2312"/>
          <w:color w:val="auto"/>
          <w:sz w:val="32"/>
          <w:szCs w:val="32"/>
          <w:lang w:val="en-US" w:eastAsia="zh-CN"/>
        </w:rPr>
        <w:t>校领导</w:t>
      </w:r>
      <w:r>
        <w:rPr>
          <w:rFonts w:hint="eastAsia" w:ascii="仿宋_GB2312" w:hAnsi="仿宋_GB2312" w:eastAsia="仿宋_GB2312" w:cs="仿宋_GB2312"/>
          <w:color w:val="auto"/>
          <w:sz w:val="32"/>
          <w:szCs w:val="32"/>
        </w:rPr>
        <w:t>召开专题会议。</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采购需求立项表审批额度：</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预算金</w:t>
      </w:r>
      <w:r>
        <w:rPr>
          <w:rFonts w:hint="eastAsia" w:ascii="仿宋_GB2312" w:hAnsi="仿宋_GB2312" w:eastAsia="仿宋_GB2312" w:cs="仿宋_GB2312"/>
          <w:color w:val="auto"/>
          <w:sz w:val="32"/>
          <w:szCs w:val="32"/>
        </w:rPr>
        <w:t>额在</w:t>
      </w:r>
      <w:r>
        <w:rPr>
          <w:rFonts w:hint="eastAsia" w:ascii="宋体" w:hAnsi="宋体" w:eastAsia="宋体" w:cs="宋体"/>
          <w:color w:val="auto"/>
          <w:sz w:val="32"/>
          <w:szCs w:val="32"/>
          <w:lang w:val="en-US" w:eastAsia="zh-CN"/>
        </w:rPr>
        <w:t>5</w:t>
      </w:r>
      <w:r>
        <w:rPr>
          <w:rFonts w:hint="eastAsia" w:ascii="仿宋_GB2312" w:hAnsi="仿宋_GB2312" w:eastAsia="仿宋_GB2312" w:cs="仿宋_GB2312"/>
          <w:color w:val="auto"/>
          <w:sz w:val="32"/>
          <w:szCs w:val="32"/>
        </w:rPr>
        <w:t>万元（含）～</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0</w:t>
      </w:r>
      <w:r>
        <w:rPr>
          <w:rFonts w:hint="eastAsia" w:ascii="仿宋_GB2312" w:hAnsi="仿宋_GB2312" w:eastAsia="仿宋_GB2312" w:cs="仿宋_GB2312"/>
          <w:color w:val="auto"/>
          <w:sz w:val="32"/>
          <w:szCs w:val="32"/>
        </w:rPr>
        <w:t>万元（不含）的</w:t>
      </w:r>
      <w:r>
        <w:rPr>
          <w:rFonts w:hint="eastAsia" w:ascii="仿宋_GB2312" w:hAnsi="仿宋" w:eastAsia="仿宋_GB2312" w:cs="宋体"/>
          <w:color w:val="auto"/>
          <w:sz w:val="32"/>
          <w:szCs w:val="32"/>
        </w:rPr>
        <w:t>由经费主管部门审批；</w:t>
      </w:r>
    </w:p>
    <w:p>
      <w:pPr>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预算金</w:t>
      </w:r>
      <w:r>
        <w:rPr>
          <w:rFonts w:hint="eastAsia" w:ascii="仿宋_GB2312" w:hAnsi="仿宋_GB2312" w:eastAsia="仿宋_GB2312" w:cs="仿宋_GB2312"/>
          <w:color w:val="auto"/>
          <w:sz w:val="32"/>
          <w:szCs w:val="32"/>
        </w:rPr>
        <w:t>额在</w:t>
      </w:r>
      <w:r>
        <w:rPr>
          <w:rFonts w:hint="eastAsia" w:ascii="宋体" w:hAnsi="宋体" w:eastAsia="宋体" w:cs="宋体"/>
          <w:color w:val="auto"/>
          <w:sz w:val="32"/>
          <w:szCs w:val="32"/>
          <w:lang w:val="en-US" w:eastAsia="zh-CN"/>
        </w:rPr>
        <w:t>20</w:t>
      </w:r>
      <w:r>
        <w:rPr>
          <w:rFonts w:hint="eastAsia" w:ascii="仿宋_GB2312" w:hAnsi="仿宋_GB2312" w:eastAsia="仿宋_GB2312" w:cs="仿宋_GB2312"/>
          <w:color w:val="auto"/>
          <w:sz w:val="32"/>
          <w:szCs w:val="32"/>
        </w:rPr>
        <w:t>万元（含）～</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0</w:t>
      </w:r>
      <w:r>
        <w:rPr>
          <w:rFonts w:hint="eastAsia" w:ascii="仿宋_GB2312" w:hAnsi="仿宋_GB2312" w:eastAsia="仿宋_GB2312" w:cs="仿宋_GB2312"/>
          <w:color w:val="auto"/>
          <w:sz w:val="32"/>
          <w:szCs w:val="32"/>
        </w:rPr>
        <w:t>万元（不含）</w:t>
      </w:r>
      <w:r>
        <w:rPr>
          <w:rFonts w:hint="eastAsia" w:ascii="仿宋_GB2312" w:hAnsi="仿宋" w:eastAsia="仿宋_GB2312" w:cs="宋体"/>
          <w:color w:val="auto"/>
          <w:sz w:val="32"/>
          <w:szCs w:val="32"/>
        </w:rPr>
        <w:t>的，经费主管部门负责人审批后，还应报经费分管校领导审批（经费分管校领导自行审议决定是否召开专题会议研究）；</w:t>
      </w:r>
    </w:p>
    <w:p>
      <w:pPr>
        <w:keepNext w:val="0"/>
        <w:keepLines w:val="0"/>
        <w:pageBreakBefore w:val="0"/>
        <w:kinsoku/>
        <w:wordWrap/>
        <w:overflowPunct/>
        <w:topLinePunct w:val="0"/>
        <w:bidi w:val="0"/>
        <w:snapToGrid/>
        <w:spacing w:line="560" w:lineRule="exact"/>
        <w:ind w:left="0" w:firstLine="643" w:firstLineChars="200"/>
        <w:textAlignment w:val="auto"/>
        <w:rPr>
          <w:rFonts w:hint="default"/>
          <w:color w:val="auto"/>
          <w:lang w:val="en-US" w:eastAsia="zh-CN"/>
        </w:rPr>
      </w:pPr>
      <w:r>
        <w:rPr>
          <w:rFonts w:hint="eastAsia" w:ascii="仿宋_GB2312" w:hAnsi="仿宋_GB2312" w:eastAsia="仿宋_GB2312" w:cs="仿宋_GB2312"/>
          <w:b/>
          <w:bCs/>
          <w:color w:val="auto"/>
          <w:sz w:val="32"/>
          <w:szCs w:val="32"/>
        </w:rPr>
        <w:t>预算金额在</w:t>
      </w:r>
      <w:r>
        <w:rPr>
          <w:rFonts w:hint="eastAsia" w:ascii="宋体" w:hAnsi="宋体" w:eastAsia="宋体" w:cs="宋体"/>
          <w:b/>
          <w:bCs/>
          <w:color w:val="auto"/>
          <w:sz w:val="32"/>
          <w:szCs w:val="32"/>
        </w:rPr>
        <w:t>50</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b/>
          <w:bCs/>
          <w:color w:val="auto"/>
          <w:sz w:val="32"/>
          <w:szCs w:val="32"/>
          <w:lang w:eastAsia="zh-CN"/>
        </w:rPr>
        <w:t>（含）</w:t>
      </w:r>
      <w:r>
        <w:rPr>
          <w:rFonts w:hint="eastAsia" w:ascii="仿宋_GB2312" w:hAnsi="仿宋_GB2312" w:eastAsia="仿宋_GB2312" w:cs="仿宋_GB2312"/>
          <w:b/>
          <w:bCs/>
          <w:color w:val="auto"/>
          <w:sz w:val="32"/>
          <w:szCs w:val="32"/>
        </w:rPr>
        <w:t>以上的，需报校长办公会议通过，</w:t>
      </w:r>
      <w:r>
        <w:rPr>
          <w:rFonts w:hint="eastAsia" w:ascii="宋体" w:hAnsi="宋体" w:eastAsia="宋体" w:cs="宋体"/>
          <w:b/>
          <w:bCs/>
          <w:color w:val="auto"/>
          <w:sz w:val="32"/>
          <w:szCs w:val="32"/>
        </w:rPr>
        <w:t>100</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b/>
          <w:bCs/>
          <w:color w:val="auto"/>
          <w:sz w:val="32"/>
          <w:szCs w:val="32"/>
          <w:lang w:eastAsia="zh-CN"/>
        </w:rPr>
        <w:t>（含）</w:t>
      </w:r>
      <w:r>
        <w:rPr>
          <w:rFonts w:hint="eastAsia" w:ascii="仿宋_GB2312" w:hAnsi="仿宋_GB2312" w:eastAsia="仿宋_GB2312" w:cs="仿宋_GB2312"/>
          <w:b/>
          <w:bCs/>
          <w:color w:val="auto"/>
          <w:sz w:val="32"/>
          <w:szCs w:val="32"/>
        </w:rPr>
        <w:t>以上的项目还需报校党委会议通过，再由校长审批。</w:t>
      </w:r>
    </w:p>
    <w:p>
      <w:pPr>
        <w:pStyle w:val="12"/>
        <w:keepNext w:val="0"/>
        <w:keepLines w:val="0"/>
        <w:pageBreakBefore w:val="0"/>
        <w:kinsoku/>
        <w:wordWrap/>
        <w:overflowPunct/>
        <w:topLinePunct w:val="0"/>
        <w:bidi w:val="0"/>
        <w:snapToGrid/>
        <w:spacing w:line="560" w:lineRule="exact"/>
        <w:ind w:left="0" w:firstLine="643" w:firstLineChars="200"/>
        <w:jc w:val="both"/>
        <w:textAlignment w:val="auto"/>
        <w:rPr>
          <w:rFonts w:hint="eastAsia" w:ascii="仿宋_GB2312" w:hAnsi="宋体" w:eastAsia="仿宋_GB2312" w:cs="Times New Roman"/>
          <w:color w:val="auto"/>
          <w:sz w:val="32"/>
          <w:szCs w:val="32"/>
        </w:rPr>
      </w:pPr>
      <w:r>
        <w:rPr>
          <w:rFonts w:hint="eastAsia" w:ascii="楷体" w:hAnsi="楷体" w:eastAsia="楷体" w:cs="楷体"/>
          <w:b/>
          <w:bCs/>
          <w:color w:val="auto"/>
          <w:kern w:val="0"/>
          <w:sz w:val="32"/>
          <w:szCs w:val="32"/>
          <w:lang w:val="en-US" w:eastAsia="zh-CN" w:bidi="ar-SA"/>
        </w:rPr>
        <w:t xml:space="preserve">第十六条 </w:t>
      </w:r>
      <w:r>
        <w:rPr>
          <w:rFonts w:hint="eastAsia" w:ascii="仿宋_GB2312" w:hAnsi="仿宋_GB2312" w:eastAsia="仿宋_GB2312" w:cs="仿宋_GB2312"/>
          <w:b/>
          <w:bCs/>
          <w:color w:val="auto"/>
          <w:sz w:val="32"/>
          <w:szCs w:val="32"/>
        </w:rPr>
        <w:t xml:space="preserve"> </w:t>
      </w:r>
      <w:r>
        <w:rPr>
          <w:rFonts w:hint="eastAsia" w:ascii="仿宋_GB2312" w:hAnsi="宋体" w:eastAsia="仿宋_GB2312" w:cs="Times New Roman"/>
          <w:color w:val="auto"/>
          <w:sz w:val="32"/>
          <w:szCs w:val="32"/>
        </w:rPr>
        <w:t>采购项目可行性论证：</w:t>
      </w:r>
    </w:p>
    <w:p>
      <w:pPr>
        <w:pStyle w:val="12"/>
        <w:keepNext w:val="0"/>
        <w:keepLines w:val="0"/>
        <w:pageBreakBefore w:val="0"/>
        <w:kinsoku/>
        <w:wordWrap/>
        <w:overflowPunct/>
        <w:topLinePunct w:val="0"/>
        <w:bidi w:val="0"/>
        <w:snapToGrid/>
        <w:spacing w:line="560" w:lineRule="exact"/>
        <w:ind w:left="0" w:firstLine="640" w:firstLineChars="200"/>
        <w:jc w:val="both"/>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rPr>
        <w:t>预算金额在</w:t>
      </w:r>
      <w:r>
        <w:rPr>
          <w:rFonts w:hint="eastAsia" w:ascii="宋体" w:hAnsi="宋体" w:eastAsia="宋体" w:cs="宋体"/>
          <w:color w:val="auto"/>
          <w:sz w:val="32"/>
          <w:szCs w:val="32"/>
          <w:lang w:val="en-US" w:eastAsia="zh-CN"/>
        </w:rPr>
        <w:t>10</w:t>
      </w:r>
      <w:r>
        <w:rPr>
          <w:rFonts w:hint="eastAsia" w:ascii="仿宋_GB2312" w:hAnsi="宋体" w:eastAsia="仿宋_GB2312" w:cs="Times New Roman"/>
          <w:color w:val="auto"/>
          <w:sz w:val="32"/>
          <w:szCs w:val="32"/>
          <w:lang w:val="en-US" w:eastAsia="zh-CN"/>
        </w:rPr>
        <w:t>万元</w:t>
      </w:r>
      <w:r>
        <w:rPr>
          <w:rFonts w:hint="eastAsia" w:ascii="仿宋_GB2312" w:hAnsi="仿宋_GB2312" w:eastAsia="仿宋_GB2312" w:cs="仿宋_GB2312"/>
          <w:color w:val="auto"/>
          <w:sz w:val="32"/>
          <w:szCs w:val="32"/>
        </w:rPr>
        <w:t>（含）～</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0</w:t>
      </w:r>
      <w:r>
        <w:rPr>
          <w:rFonts w:hint="eastAsia" w:ascii="仿宋_GB2312" w:hAnsi="仿宋_GB2312" w:eastAsia="仿宋_GB2312" w:cs="仿宋_GB2312"/>
          <w:color w:val="auto"/>
          <w:sz w:val="32"/>
          <w:szCs w:val="32"/>
        </w:rPr>
        <w:t>万元（不含）</w:t>
      </w:r>
      <w:r>
        <w:rPr>
          <w:rFonts w:hint="eastAsia" w:ascii="仿宋_GB2312" w:hAnsi="宋体" w:eastAsia="仿宋_GB2312" w:cs="Times New Roman"/>
          <w:color w:val="auto"/>
          <w:sz w:val="32"/>
          <w:szCs w:val="32"/>
        </w:rPr>
        <w:t>的项目，由需求</w:t>
      </w:r>
      <w:r>
        <w:rPr>
          <w:rFonts w:hint="eastAsia" w:ascii="仿宋_GB2312" w:hAnsi="宋体" w:eastAsia="仿宋_GB2312" w:cs="Times New Roman"/>
          <w:color w:val="auto"/>
          <w:sz w:val="32"/>
          <w:szCs w:val="32"/>
          <w:lang w:val="en-US" w:eastAsia="zh-CN"/>
        </w:rPr>
        <w:t>单位</w:t>
      </w:r>
      <w:r>
        <w:rPr>
          <w:rFonts w:hint="eastAsia" w:ascii="仿宋_GB2312" w:hAnsi="宋体" w:eastAsia="仿宋_GB2312" w:cs="Times New Roman"/>
          <w:color w:val="auto"/>
          <w:sz w:val="32"/>
          <w:szCs w:val="32"/>
        </w:rPr>
        <w:t>根据情况决定是否组织论证</w:t>
      </w:r>
      <w:r>
        <w:rPr>
          <w:rFonts w:hint="eastAsia" w:ascii="仿宋_GB2312" w:hAnsi="宋体" w:eastAsia="仿宋_GB2312" w:cs="Times New Roman"/>
          <w:color w:val="auto"/>
          <w:sz w:val="32"/>
          <w:szCs w:val="32"/>
          <w:lang w:eastAsia="zh-CN"/>
        </w:rPr>
        <w:t>。</w:t>
      </w:r>
      <w:r>
        <w:rPr>
          <w:rFonts w:hint="eastAsia" w:ascii="宋体" w:hAnsi="宋体" w:eastAsia="宋体" w:cs="宋体"/>
          <w:color w:val="auto"/>
          <w:sz w:val="32"/>
          <w:szCs w:val="32"/>
          <w:lang w:val="en-US" w:eastAsia="zh-CN"/>
        </w:rPr>
        <w:t>20</w:t>
      </w:r>
      <w:r>
        <w:rPr>
          <w:rFonts w:hint="eastAsia" w:ascii="仿宋_GB2312" w:hAnsi="宋体" w:eastAsia="仿宋_GB2312" w:cs="Times New Roman"/>
          <w:color w:val="auto"/>
          <w:sz w:val="32"/>
          <w:szCs w:val="32"/>
          <w:lang w:val="en-US" w:eastAsia="zh-CN"/>
        </w:rPr>
        <w:t>万元</w:t>
      </w:r>
      <w:r>
        <w:rPr>
          <w:rFonts w:hint="eastAsia" w:ascii="仿宋_GB2312" w:hAnsi="仿宋_GB2312" w:eastAsia="仿宋_GB2312" w:cs="仿宋_GB2312"/>
          <w:color w:val="auto"/>
          <w:sz w:val="32"/>
          <w:szCs w:val="32"/>
        </w:rPr>
        <w:t>（含）</w:t>
      </w:r>
      <w:r>
        <w:rPr>
          <w:rFonts w:hint="eastAsia" w:ascii="仿宋_GB2312" w:hAnsi="宋体" w:eastAsia="仿宋_GB2312" w:cs="Times New Roman"/>
          <w:color w:val="auto"/>
          <w:sz w:val="32"/>
          <w:szCs w:val="32"/>
          <w:lang w:val="en-US" w:eastAsia="zh-CN"/>
        </w:rPr>
        <w:t>以上项目</w:t>
      </w:r>
      <w:r>
        <w:rPr>
          <w:rFonts w:hint="eastAsia" w:ascii="仿宋_GB2312" w:hAnsi="宋体" w:eastAsia="仿宋_GB2312" w:cs="Times New Roman"/>
          <w:color w:val="auto"/>
          <w:kern w:val="0"/>
          <w:sz w:val="32"/>
          <w:szCs w:val="32"/>
          <w:lang w:val="en-US" w:eastAsia="zh-CN" w:bidi="ar-SA"/>
        </w:rPr>
        <w:t>填写</w:t>
      </w:r>
      <w:r>
        <w:rPr>
          <w:rFonts w:hint="eastAsia" w:ascii="仿宋_GB2312" w:hAnsi="宋体" w:eastAsia="仿宋_GB2312" w:cs="Times New Roman"/>
          <w:b/>
          <w:bCs/>
          <w:color w:val="auto"/>
          <w:kern w:val="0"/>
          <w:sz w:val="32"/>
          <w:szCs w:val="32"/>
          <w:lang w:val="en-US" w:eastAsia="zh-CN" w:bidi="ar-SA"/>
        </w:rPr>
        <w:t>《三明学院大宗采购项目可行性论证报告》（附件</w:t>
      </w:r>
      <w:r>
        <w:rPr>
          <w:rFonts w:hint="eastAsia" w:ascii="宋体" w:hAnsi="宋体" w:eastAsia="宋体" w:cs="宋体"/>
          <w:b/>
          <w:bCs/>
          <w:color w:val="auto"/>
          <w:kern w:val="0"/>
          <w:sz w:val="32"/>
          <w:szCs w:val="32"/>
          <w:lang w:val="en-US" w:eastAsia="zh-CN" w:bidi="ar-SA"/>
        </w:rPr>
        <w:t>3</w:t>
      </w:r>
      <w:r>
        <w:rPr>
          <w:rFonts w:hint="eastAsia" w:ascii="仿宋_GB2312" w:hAnsi="宋体" w:eastAsia="仿宋_GB2312" w:cs="Times New Roman"/>
          <w:b/>
          <w:bCs/>
          <w:color w:val="auto"/>
          <w:kern w:val="0"/>
          <w:sz w:val="32"/>
          <w:szCs w:val="32"/>
          <w:lang w:val="en-US" w:eastAsia="zh-CN" w:bidi="ar-SA"/>
        </w:rPr>
        <w:t>）。</w:t>
      </w:r>
    </w:p>
    <w:p>
      <w:pPr>
        <w:pStyle w:val="12"/>
        <w:keepNext w:val="0"/>
        <w:keepLines w:val="0"/>
        <w:pageBreakBefore w:val="0"/>
        <w:kinsoku/>
        <w:wordWrap/>
        <w:overflowPunct/>
        <w:topLinePunct w:val="0"/>
        <w:bidi w:val="0"/>
        <w:snapToGrid/>
        <w:spacing w:line="560" w:lineRule="exact"/>
        <w:ind w:left="0" w:firstLine="640" w:firstLineChars="200"/>
        <w:jc w:val="both"/>
        <w:textAlignment w:val="auto"/>
        <w:rPr>
          <w:rFonts w:hint="eastAsia" w:ascii="仿宋_GB2312" w:hAnsi="宋体" w:eastAsia="仿宋_GB2312" w:cs="Times New Roman"/>
          <w:b/>
          <w:bCs/>
          <w:color w:val="auto"/>
          <w:kern w:val="0"/>
          <w:sz w:val="32"/>
          <w:szCs w:val="32"/>
          <w:lang w:val="en-US" w:eastAsia="zh-CN" w:bidi="ar-SA"/>
        </w:rPr>
      </w:pPr>
      <w:r>
        <w:rPr>
          <w:rFonts w:hint="eastAsia" w:ascii="仿宋_GB2312" w:hAnsi="宋体" w:eastAsia="仿宋_GB2312" w:cs="宋体"/>
          <w:color w:val="auto"/>
          <w:kern w:val="0"/>
          <w:sz w:val="32"/>
          <w:szCs w:val="32"/>
        </w:rPr>
        <w:t>预算金额在</w:t>
      </w:r>
      <w:r>
        <w:rPr>
          <w:rFonts w:hint="eastAsia" w:ascii="宋体" w:hAnsi="宋体" w:eastAsia="宋体" w:cs="宋体"/>
          <w:color w:val="auto"/>
          <w:sz w:val="32"/>
          <w:szCs w:val="32"/>
          <w:lang w:val="en-US" w:eastAsia="zh-CN"/>
        </w:rPr>
        <w:t>20</w:t>
      </w:r>
      <w:r>
        <w:rPr>
          <w:rFonts w:hint="eastAsia" w:ascii="仿宋_GB2312" w:hAnsi="仿宋_GB2312" w:eastAsia="仿宋_GB2312" w:cs="仿宋_GB2312"/>
          <w:color w:val="auto"/>
          <w:sz w:val="32"/>
          <w:szCs w:val="32"/>
        </w:rPr>
        <w:t>万元（含）～</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0</w:t>
      </w:r>
      <w:r>
        <w:rPr>
          <w:rFonts w:hint="eastAsia" w:ascii="仿宋_GB2312" w:hAnsi="仿宋_GB2312" w:eastAsia="仿宋_GB2312" w:cs="仿宋_GB2312"/>
          <w:color w:val="auto"/>
          <w:sz w:val="32"/>
          <w:szCs w:val="32"/>
        </w:rPr>
        <w:t>万元（不含）</w:t>
      </w:r>
      <w:r>
        <w:rPr>
          <w:rFonts w:hint="eastAsia" w:ascii="仿宋_GB2312" w:hAnsi="宋体" w:eastAsia="仿宋_GB2312" w:cs="Times New Roman"/>
          <w:color w:val="auto"/>
          <w:kern w:val="0"/>
          <w:sz w:val="32"/>
          <w:szCs w:val="32"/>
          <w:lang w:val="en-US" w:eastAsia="zh-CN" w:bidi="ar-SA"/>
        </w:rPr>
        <w:t>的项目，由采购需求部门组织专家</w:t>
      </w:r>
      <w:r>
        <w:rPr>
          <w:rFonts w:hint="eastAsia" w:ascii="宋体" w:hAnsi="宋体" w:eastAsia="宋体" w:cs="宋体"/>
          <w:color w:val="auto"/>
          <w:kern w:val="0"/>
          <w:sz w:val="32"/>
          <w:szCs w:val="32"/>
          <w:lang w:val="en-US" w:eastAsia="zh-CN" w:bidi="ar-SA"/>
        </w:rPr>
        <w:t>3</w:t>
      </w:r>
      <w:r>
        <w:rPr>
          <w:rFonts w:hint="eastAsia" w:ascii="仿宋_GB2312" w:hAnsi="宋体" w:eastAsia="仿宋_GB2312" w:cs="Times New Roman"/>
          <w:color w:val="auto"/>
          <w:kern w:val="0"/>
          <w:sz w:val="32"/>
          <w:szCs w:val="32"/>
          <w:lang w:val="en-US" w:eastAsia="zh-CN" w:bidi="ar-SA"/>
        </w:rPr>
        <w:t>名论证。</w:t>
      </w:r>
    </w:p>
    <w:p>
      <w:pPr>
        <w:keepNext w:val="0"/>
        <w:keepLines w:val="0"/>
        <w:pageBreakBefore w:val="0"/>
        <w:widowControl/>
        <w:kinsoku/>
        <w:wordWrap/>
        <w:overflowPunct/>
        <w:topLinePunct w:val="0"/>
        <w:bidi w:val="0"/>
        <w:snapToGrid/>
        <w:spacing w:line="560" w:lineRule="exact"/>
        <w:ind w:left="0" w:firstLine="640"/>
        <w:jc w:val="left"/>
        <w:textAlignment w:val="auto"/>
        <w:rPr>
          <w:rFonts w:ascii="宋体" w:hAnsi="宋体" w:eastAsia="宋体" w:cs="宋体"/>
          <w:color w:val="auto"/>
          <w:kern w:val="0"/>
          <w:sz w:val="24"/>
          <w:szCs w:val="24"/>
        </w:rPr>
      </w:pPr>
      <w:r>
        <w:rPr>
          <w:rFonts w:hint="eastAsia" w:ascii="仿宋_GB2312" w:hAnsi="宋体" w:eastAsia="仿宋_GB2312" w:cs="宋体"/>
          <w:color w:val="auto"/>
          <w:kern w:val="0"/>
          <w:sz w:val="32"/>
          <w:szCs w:val="32"/>
        </w:rPr>
        <w:t>预算金额在</w:t>
      </w:r>
      <w:r>
        <w:rPr>
          <w:rFonts w:hint="eastAsia" w:ascii="宋体" w:hAnsi="宋体" w:eastAsia="宋体" w:cs="宋体"/>
          <w:color w:val="auto"/>
          <w:sz w:val="32"/>
          <w:szCs w:val="32"/>
          <w:lang w:val="en-US" w:eastAsia="zh-CN"/>
        </w:rPr>
        <w:t>50</w:t>
      </w:r>
      <w:r>
        <w:rPr>
          <w:rFonts w:hint="eastAsia" w:ascii="仿宋_GB2312" w:hAnsi="仿宋_GB2312" w:eastAsia="仿宋_GB2312" w:cs="仿宋_GB2312"/>
          <w:color w:val="auto"/>
          <w:sz w:val="32"/>
          <w:szCs w:val="32"/>
        </w:rPr>
        <w:t>万元（含）～</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0</w:t>
      </w:r>
      <w:r>
        <w:rPr>
          <w:rFonts w:hint="eastAsia" w:ascii="仿宋_GB2312" w:hAnsi="仿宋_GB2312" w:eastAsia="仿宋_GB2312" w:cs="仿宋_GB2312"/>
          <w:color w:val="auto"/>
          <w:sz w:val="32"/>
          <w:szCs w:val="32"/>
        </w:rPr>
        <w:t>万元（不含）</w:t>
      </w:r>
      <w:r>
        <w:rPr>
          <w:rFonts w:hint="eastAsia" w:ascii="仿宋_GB2312" w:hAnsi="宋体" w:eastAsia="仿宋_GB2312" w:cs="宋体"/>
          <w:color w:val="auto"/>
          <w:kern w:val="0"/>
          <w:sz w:val="32"/>
          <w:szCs w:val="32"/>
        </w:rPr>
        <w:t>的项目，采购需求组织邀请</w:t>
      </w:r>
      <w:r>
        <w:rPr>
          <w:rFonts w:hint="eastAsia" w:ascii="宋体" w:hAnsi="宋体" w:eastAsia="宋体" w:cs="宋体"/>
          <w:color w:val="auto"/>
          <w:kern w:val="0"/>
          <w:sz w:val="32"/>
          <w:szCs w:val="32"/>
        </w:rPr>
        <w:t>3</w:t>
      </w:r>
      <w:r>
        <w:rPr>
          <w:rFonts w:hint="eastAsia" w:ascii="仿宋_GB2312" w:hAnsi="宋体" w:eastAsia="仿宋_GB2312" w:cs="宋体"/>
          <w:color w:val="auto"/>
          <w:kern w:val="0"/>
          <w:sz w:val="32"/>
          <w:szCs w:val="32"/>
          <w:lang w:val="en-US" w:eastAsia="zh-CN"/>
        </w:rPr>
        <w:t>-</w:t>
      </w:r>
      <w:r>
        <w:rPr>
          <w:rFonts w:hint="eastAsia" w:ascii="宋体" w:hAnsi="宋体" w:eastAsia="宋体" w:cs="宋体"/>
          <w:color w:val="auto"/>
          <w:kern w:val="0"/>
          <w:sz w:val="32"/>
          <w:szCs w:val="32"/>
        </w:rPr>
        <w:t>5</w:t>
      </w:r>
      <w:r>
        <w:rPr>
          <w:rFonts w:hint="eastAsia" w:ascii="仿宋_GB2312" w:hAnsi="宋体" w:eastAsia="仿宋_GB2312" w:cs="宋体"/>
          <w:color w:val="auto"/>
          <w:kern w:val="0"/>
          <w:sz w:val="32"/>
          <w:szCs w:val="32"/>
        </w:rPr>
        <w:t>名校内外专家（校外专家至少</w:t>
      </w:r>
      <w:r>
        <w:rPr>
          <w:rFonts w:hint="eastAsia" w:ascii="宋体" w:hAnsi="宋体" w:eastAsia="宋体" w:cs="宋体"/>
          <w:color w:val="auto"/>
          <w:kern w:val="0"/>
          <w:sz w:val="32"/>
          <w:szCs w:val="32"/>
        </w:rPr>
        <w:t>1</w:t>
      </w:r>
      <w:r>
        <w:rPr>
          <w:rFonts w:hint="eastAsia" w:ascii="仿宋_GB2312" w:hAnsi="宋体" w:eastAsia="仿宋_GB2312" w:cs="宋体"/>
          <w:color w:val="auto"/>
          <w:kern w:val="0"/>
          <w:sz w:val="32"/>
          <w:szCs w:val="32"/>
        </w:rPr>
        <w:t>名），通知</w:t>
      </w:r>
      <w:r>
        <w:rPr>
          <w:rFonts w:hint="eastAsia" w:ascii="仿宋_GB2312" w:hAnsi="宋体" w:eastAsia="仿宋_GB2312" w:cs="宋体"/>
          <w:color w:val="auto"/>
          <w:kern w:val="0"/>
          <w:sz w:val="32"/>
          <w:szCs w:val="32"/>
          <w:lang w:val="en-US" w:eastAsia="zh-CN"/>
        </w:rPr>
        <w:t>经费归口管理</w:t>
      </w:r>
      <w:r>
        <w:rPr>
          <w:rFonts w:hint="eastAsia" w:ascii="仿宋_GB2312" w:hAnsi="宋体" w:eastAsia="仿宋_GB2312" w:cs="宋体"/>
          <w:color w:val="auto"/>
          <w:kern w:val="0"/>
          <w:sz w:val="32"/>
          <w:szCs w:val="32"/>
        </w:rPr>
        <w:t>部门共同参与论证。</w:t>
      </w:r>
    </w:p>
    <w:p>
      <w:pPr>
        <w:keepNext w:val="0"/>
        <w:keepLines w:val="0"/>
        <w:pageBreakBefore w:val="0"/>
        <w:widowControl/>
        <w:kinsoku/>
        <w:wordWrap/>
        <w:overflowPunct/>
        <w:topLinePunct w:val="0"/>
        <w:bidi w:val="0"/>
        <w:snapToGrid/>
        <w:spacing w:line="560" w:lineRule="exact"/>
        <w:ind w:left="0" w:firstLine="640" w:firstLineChars="200"/>
        <w:jc w:val="lef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预算金额在</w:t>
      </w:r>
      <w:r>
        <w:rPr>
          <w:rFonts w:hint="eastAsia" w:ascii="宋体" w:hAnsi="宋体" w:eastAsia="宋体" w:cs="宋体"/>
          <w:color w:val="auto"/>
          <w:kern w:val="0"/>
          <w:sz w:val="32"/>
          <w:szCs w:val="32"/>
        </w:rPr>
        <w:t>100</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（含）</w:t>
      </w:r>
      <w:r>
        <w:rPr>
          <w:rFonts w:hint="eastAsia" w:ascii="仿宋_GB2312" w:hAnsi="宋体" w:eastAsia="仿宋_GB2312" w:cs="宋体"/>
          <w:color w:val="auto"/>
          <w:kern w:val="0"/>
          <w:sz w:val="32"/>
          <w:szCs w:val="32"/>
        </w:rPr>
        <w:t>以上的项目，采购需求部门组织邀请</w:t>
      </w:r>
      <w:r>
        <w:rPr>
          <w:rFonts w:hint="eastAsia" w:ascii="宋体" w:hAnsi="宋体" w:eastAsia="宋体" w:cs="宋体"/>
          <w:color w:val="auto"/>
          <w:kern w:val="0"/>
          <w:sz w:val="32"/>
          <w:szCs w:val="32"/>
        </w:rPr>
        <w:t>3</w:t>
      </w:r>
      <w:r>
        <w:rPr>
          <w:rFonts w:hint="eastAsia" w:ascii="仿宋_GB2312" w:hAnsi="宋体" w:eastAsia="仿宋_GB2312" w:cs="宋体"/>
          <w:color w:val="auto"/>
          <w:kern w:val="0"/>
          <w:sz w:val="32"/>
          <w:szCs w:val="32"/>
          <w:lang w:val="en-US" w:eastAsia="zh-CN"/>
        </w:rPr>
        <w:t>-</w:t>
      </w:r>
      <w:r>
        <w:rPr>
          <w:rFonts w:hint="eastAsia" w:ascii="宋体" w:hAnsi="宋体" w:eastAsia="宋体" w:cs="宋体"/>
          <w:color w:val="auto"/>
          <w:kern w:val="0"/>
          <w:sz w:val="32"/>
          <w:szCs w:val="32"/>
        </w:rPr>
        <w:t>5</w:t>
      </w:r>
      <w:r>
        <w:rPr>
          <w:rFonts w:hint="eastAsia" w:ascii="仿宋_GB2312" w:hAnsi="宋体" w:eastAsia="仿宋_GB2312" w:cs="宋体"/>
          <w:color w:val="auto"/>
          <w:kern w:val="0"/>
          <w:sz w:val="32"/>
          <w:szCs w:val="32"/>
        </w:rPr>
        <w:t>名校内外专家（校外专家至少</w:t>
      </w:r>
      <w:r>
        <w:rPr>
          <w:rFonts w:hint="eastAsia" w:ascii="宋体" w:hAnsi="宋体" w:eastAsia="宋体" w:cs="宋体"/>
          <w:color w:val="auto"/>
          <w:kern w:val="0"/>
          <w:sz w:val="32"/>
          <w:szCs w:val="32"/>
          <w:lang w:val="en-US" w:eastAsia="zh-CN"/>
        </w:rPr>
        <w:t>2</w:t>
      </w:r>
      <w:r>
        <w:rPr>
          <w:rFonts w:hint="eastAsia" w:ascii="仿宋_GB2312" w:hAnsi="宋体" w:eastAsia="仿宋_GB2312" w:cs="宋体"/>
          <w:color w:val="auto"/>
          <w:kern w:val="0"/>
          <w:sz w:val="32"/>
          <w:szCs w:val="32"/>
        </w:rPr>
        <w:t>名）</w:t>
      </w:r>
      <w:r>
        <w:rPr>
          <w:rFonts w:hint="eastAsia" w:ascii="仿宋_GB2312" w:hAnsi="宋体" w:eastAsia="仿宋_GB2312" w:cs="宋体"/>
          <w:color w:val="auto"/>
          <w:kern w:val="0"/>
          <w:sz w:val="32"/>
          <w:szCs w:val="32"/>
          <w:lang w:val="en-US" w:eastAsia="zh-CN"/>
        </w:rPr>
        <w:t>进行首次论证。经费归口管理</w:t>
      </w:r>
      <w:r>
        <w:rPr>
          <w:rFonts w:hint="eastAsia" w:ascii="仿宋_GB2312" w:hAnsi="宋体" w:eastAsia="仿宋_GB2312" w:cs="宋体"/>
          <w:color w:val="auto"/>
          <w:kern w:val="0"/>
          <w:sz w:val="32"/>
          <w:szCs w:val="32"/>
        </w:rPr>
        <w:t>部门</w:t>
      </w:r>
      <w:r>
        <w:rPr>
          <w:rFonts w:hint="eastAsia" w:ascii="仿宋_GB2312" w:hAnsi="宋体" w:eastAsia="仿宋_GB2312" w:cs="宋体"/>
          <w:color w:val="auto"/>
          <w:kern w:val="0"/>
          <w:sz w:val="32"/>
          <w:szCs w:val="32"/>
          <w:lang w:val="en-US" w:eastAsia="zh-CN"/>
        </w:rPr>
        <w:t>牵头，</w:t>
      </w:r>
      <w:r>
        <w:rPr>
          <w:rFonts w:hint="eastAsia" w:ascii="仿宋_GB2312" w:hAnsi="宋体" w:eastAsia="仿宋_GB2312" w:cs="宋体"/>
          <w:color w:val="auto"/>
          <w:kern w:val="0"/>
          <w:sz w:val="32"/>
          <w:szCs w:val="32"/>
        </w:rPr>
        <w:t>采购需求部门</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国有资产管理处配合开展二次论证，</w:t>
      </w:r>
      <w:r>
        <w:rPr>
          <w:rFonts w:hint="eastAsia" w:ascii="仿宋_GB2312" w:hAnsi="宋体" w:eastAsia="仿宋_GB2312" w:cs="宋体"/>
          <w:color w:val="auto"/>
          <w:kern w:val="0"/>
          <w:sz w:val="32"/>
          <w:szCs w:val="32"/>
        </w:rPr>
        <w:t>组织邀请</w:t>
      </w:r>
      <w:r>
        <w:rPr>
          <w:rFonts w:hint="eastAsia" w:ascii="宋体" w:hAnsi="宋体" w:eastAsia="宋体" w:cs="宋体"/>
          <w:color w:val="auto"/>
          <w:kern w:val="0"/>
          <w:sz w:val="32"/>
          <w:szCs w:val="32"/>
        </w:rPr>
        <w:t>3</w:t>
      </w:r>
      <w:r>
        <w:rPr>
          <w:rFonts w:hint="eastAsia" w:ascii="仿宋_GB2312" w:hAnsi="宋体" w:eastAsia="仿宋_GB2312" w:cs="宋体"/>
          <w:color w:val="auto"/>
          <w:kern w:val="0"/>
          <w:sz w:val="32"/>
          <w:szCs w:val="32"/>
          <w:lang w:val="en-US" w:eastAsia="zh-CN"/>
        </w:rPr>
        <w:t>-</w:t>
      </w:r>
      <w:r>
        <w:rPr>
          <w:rFonts w:hint="eastAsia" w:ascii="宋体" w:hAnsi="宋体" w:eastAsia="宋体" w:cs="宋体"/>
          <w:color w:val="auto"/>
          <w:kern w:val="0"/>
          <w:sz w:val="32"/>
          <w:szCs w:val="32"/>
        </w:rPr>
        <w:t>5</w:t>
      </w:r>
      <w:r>
        <w:rPr>
          <w:rFonts w:hint="eastAsia" w:ascii="仿宋_GB2312" w:hAnsi="宋体" w:eastAsia="仿宋_GB2312" w:cs="宋体"/>
          <w:color w:val="auto"/>
          <w:kern w:val="0"/>
          <w:sz w:val="32"/>
          <w:szCs w:val="32"/>
        </w:rPr>
        <w:t>名校外专家</w:t>
      </w:r>
      <w:r>
        <w:rPr>
          <w:rFonts w:hint="eastAsia" w:ascii="仿宋_GB2312" w:hAnsi="宋体" w:eastAsia="仿宋_GB2312" w:cs="宋体"/>
          <w:color w:val="auto"/>
          <w:kern w:val="0"/>
          <w:sz w:val="32"/>
          <w:szCs w:val="32"/>
          <w:lang w:val="en-US" w:eastAsia="zh-CN"/>
        </w:rPr>
        <w:t>。</w:t>
      </w:r>
    </w:p>
    <w:p>
      <w:pPr>
        <w:keepNext w:val="0"/>
        <w:keepLines w:val="0"/>
        <w:pageBreakBefore w:val="0"/>
        <w:widowControl/>
        <w:kinsoku/>
        <w:wordWrap/>
        <w:overflowPunct/>
        <w:topLinePunct w:val="0"/>
        <w:bidi w:val="0"/>
        <w:snapToGrid/>
        <w:spacing w:line="560" w:lineRule="exact"/>
        <w:ind w:left="0" w:firstLine="643" w:firstLineChars="200"/>
        <w:textAlignment w:val="auto"/>
        <w:rPr>
          <w:rFonts w:hint="eastAsia" w:ascii="仿宋_GB2312" w:hAnsi="宋体" w:eastAsia="仿宋_GB2312" w:cs="宋体"/>
          <w:b/>
          <w:bCs/>
          <w:color w:val="auto"/>
          <w:kern w:val="0"/>
          <w:sz w:val="32"/>
          <w:szCs w:val="32"/>
          <w:lang w:val="en-US" w:eastAsia="zh-CN"/>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十七</w:t>
      </w:r>
      <w:r>
        <w:rPr>
          <w:rFonts w:hint="eastAsia" w:ascii="楷体" w:hAnsi="楷体" w:eastAsia="楷体" w:cs="楷体"/>
          <w:b/>
          <w:bCs/>
          <w:color w:val="auto"/>
          <w:kern w:val="0"/>
          <w:sz w:val="32"/>
          <w:szCs w:val="32"/>
        </w:rPr>
        <w:t>条</w:t>
      </w:r>
      <w:r>
        <w:rPr>
          <w:rFonts w:hint="eastAsia" w:ascii="仿宋_GB2312" w:hAnsi="仿宋_GB2312" w:eastAsia="仿宋_GB2312" w:cs="仿宋_GB2312"/>
          <w:b/>
          <w:bCs/>
          <w:color w:val="auto"/>
          <w:sz w:val="32"/>
          <w:szCs w:val="32"/>
          <w:lang w:val="en-US" w:eastAsia="zh-CN"/>
        </w:rPr>
        <w:t xml:space="preserve">  </w:t>
      </w:r>
      <w:r>
        <w:rPr>
          <w:rFonts w:ascii="仿宋_GB2312" w:hAnsi="宋体" w:eastAsia="仿宋_GB2312" w:cs="宋体"/>
          <w:color w:val="auto"/>
          <w:kern w:val="0"/>
          <w:sz w:val="32"/>
          <w:szCs w:val="32"/>
        </w:rPr>
        <w:t>单台</w:t>
      </w:r>
      <w:r>
        <w:rPr>
          <w:rFonts w:hint="eastAsia" w:ascii="仿宋_GB2312" w:hAnsi="宋体" w:eastAsia="仿宋_GB2312" w:cs="宋体"/>
          <w:color w:val="auto"/>
          <w:kern w:val="0"/>
          <w:sz w:val="32"/>
          <w:szCs w:val="32"/>
        </w:rPr>
        <w:t>（件）</w:t>
      </w:r>
      <w:r>
        <w:rPr>
          <w:rFonts w:hint="eastAsia" w:ascii="宋体" w:hAnsi="宋体" w:eastAsia="宋体" w:cs="宋体"/>
          <w:color w:val="auto"/>
          <w:kern w:val="0"/>
          <w:sz w:val="32"/>
          <w:szCs w:val="32"/>
        </w:rPr>
        <w:t>10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（含）</w:t>
      </w:r>
      <w:r>
        <w:rPr>
          <w:rFonts w:hint="eastAsia" w:ascii="仿宋_GB2312" w:hAnsi="宋体" w:eastAsia="仿宋_GB2312" w:cs="宋体"/>
          <w:color w:val="auto"/>
          <w:kern w:val="0"/>
          <w:sz w:val="32"/>
          <w:szCs w:val="32"/>
        </w:rPr>
        <w:t>以上的贵重仪器设备必须出具专门的论证报告</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b/>
          <w:bCs/>
          <w:color w:val="auto"/>
          <w:kern w:val="0"/>
          <w:sz w:val="32"/>
          <w:szCs w:val="32"/>
          <w:lang w:val="en-US" w:eastAsia="zh-CN"/>
        </w:rPr>
        <w:t>填写《三明学院</w:t>
      </w:r>
      <w:r>
        <w:rPr>
          <w:rFonts w:hint="eastAsia" w:ascii="仿宋_GB2312" w:hAnsi="宋体" w:eastAsia="仿宋_GB2312" w:cs="宋体"/>
          <w:b/>
          <w:bCs/>
          <w:color w:val="auto"/>
          <w:kern w:val="0"/>
          <w:sz w:val="32"/>
          <w:szCs w:val="32"/>
        </w:rPr>
        <w:t>贵重仪器设备购置可行性</w:t>
      </w:r>
      <w:r>
        <w:rPr>
          <w:rFonts w:hint="eastAsia" w:ascii="仿宋_GB2312" w:hAnsi="宋体" w:eastAsia="仿宋_GB2312" w:cs="宋体"/>
          <w:b/>
          <w:bCs/>
          <w:color w:val="auto"/>
          <w:kern w:val="0"/>
          <w:sz w:val="32"/>
          <w:szCs w:val="32"/>
          <w:lang w:val="en-US" w:eastAsia="zh-CN"/>
        </w:rPr>
        <w:t>论证报告》（附件</w:t>
      </w:r>
      <w:r>
        <w:rPr>
          <w:rFonts w:hint="eastAsia" w:ascii="宋体" w:hAnsi="宋体" w:eastAsia="宋体" w:cs="宋体"/>
          <w:b/>
          <w:bCs/>
          <w:color w:val="auto"/>
          <w:kern w:val="0"/>
          <w:sz w:val="32"/>
          <w:szCs w:val="32"/>
          <w:lang w:val="en-US" w:eastAsia="zh-CN"/>
        </w:rPr>
        <w:t>4</w:t>
      </w:r>
      <w:r>
        <w:rPr>
          <w:rFonts w:hint="eastAsia" w:ascii="仿宋_GB2312" w:hAnsi="宋体" w:eastAsia="仿宋_GB2312" w:cs="宋体"/>
          <w:b/>
          <w:bCs/>
          <w:color w:val="auto"/>
          <w:kern w:val="0"/>
          <w:sz w:val="32"/>
          <w:szCs w:val="32"/>
          <w:lang w:val="en-US" w:eastAsia="zh-CN"/>
        </w:rPr>
        <w:t>）。</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left="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kern w:val="0"/>
          <w:sz w:val="32"/>
          <w:szCs w:val="32"/>
          <w:lang w:val="en-US" w:eastAsia="zh-CN" w:bidi="ar-SA"/>
        </w:rPr>
        <w:t>第十八条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属于信息系统类的采购项目，立项前应先填写《三明学院信息化项目建设审核表》（详见附件</w:t>
      </w:r>
      <w:r>
        <w:rPr>
          <w:rFonts w:hint="eastAsia" w:ascii="宋体" w:hAnsi="宋体" w:eastAsia="宋体" w:cs="宋体"/>
          <w:b/>
          <w:bCs/>
          <w:color w:val="auto"/>
          <w:sz w:val="32"/>
          <w:szCs w:val="32"/>
          <w:lang w:val="en-US" w:eastAsia="zh-CN"/>
        </w:rPr>
        <w:t>5</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由网络技术中心对系统技术规范性、安全性、兼容性以及与学校整体信息化需求相适应性等建设内容进行审核，</w:t>
      </w:r>
      <w:r>
        <w:rPr>
          <w:rFonts w:hint="eastAsia" w:ascii="仿宋_GB2312" w:hAnsi="仿宋_GB2312" w:eastAsia="仿宋_GB2312" w:cs="仿宋_GB2312"/>
          <w:color w:val="auto"/>
          <w:sz w:val="32"/>
          <w:szCs w:val="32"/>
          <w:lang w:val="en-US" w:eastAsia="zh-CN"/>
        </w:rPr>
        <w:t>按规定</w:t>
      </w:r>
      <w:r>
        <w:rPr>
          <w:rFonts w:hint="eastAsia" w:ascii="仿宋_GB2312" w:hAnsi="仿宋_GB2312" w:eastAsia="仿宋_GB2312" w:cs="仿宋_GB2312"/>
          <w:b/>
          <w:bCs/>
          <w:color w:val="auto"/>
          <w:sz w:val="32"/>
          <w:szCs w:val="32"/>
        </w:rPr>
        <w:t>需编制可研报告的，</w:t>
      </w:r>
      <w:r>
        <w:rPr>
          <w:rFonts w:hint="eastAsia" w:ascii="仿宋_GB2312" w:hAnsi="仿宋_GB2312" w:eastAsia="仿宋_GB2312" w:cs="仿宋_GB2312"/>
          <w:b/>
          <w:bCs/>
          <w:color w:val="auto"/>
          <w:sz w:val="32"/>
          <w:szCs w:val="32"/>
          <w:lang w:eastAsia="zh-CN"/>
        </w:rPr>
        <w:t>从其规定</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审核通过后再办理采购立项审批手续，并按规定报网络技术中备案。</w:t>
      </w:r>
      <w:r>
        <w:rPr>
          <w:rFonts w:hint="eastAsia" w:ascii="仿宋_GB2312" w:hAnsi="仿宋_GB2312" w:eastAsia="仿宋_GB2312" w:cs="仿宋_GB2312"/>
          <w:color w:val="auto"/>
          <w:sz w:val="32"/>
          <w:szCs w:val="32"/>
          <w:lang w:val="en-US" w:eastAsia="zh-CN"/>
        </w:rPr>
        <w:t>属于需购买信创类产品的，需提交网络技术中心先进行信创审批。</w:t>
      </w:r>
      <w:r>
        <w:rPr>
          <w:rFonts w:hint="eastAsia" w:ascii="仿宋_GB2312" w:hAnsi="仿宋_GB2312" w:eastAsia="仿宋_GB2312" w:cs="仿宋_GB2312"/>
          <w:b/>
          <w:bCs/>
          <w:color w:val="auto"/>
          <w:sz w:val="32"/>
          <w:szCs w:val="32"/>
          <w:lang w:eastAsia="zh-CN"/>
        </w:rPr>
        <w:t>在政府采购中，学校支持鼓励优先购买境内自主创新、科技创新类研发的产品。</w:t>
      </w:r>
    </w:p>
    <w:p>
      <w:pPr>
        <w:pStyle w:val="7"/>
        <w:keepNext w:val="0"/>
        <w:keepLines w:val="0"/>
        <w:pageBreakBefore w:val="0"/>
        <w:shd w:val="clear" w:color="auto" w:fill="FFFFFF"/>
        <w:kinsoku/>
        <w:wordWrap/>
        <w:overflowPunct/>
        <w:topLinePunct w:val="0"/>
        <w:bidi w:val="0"/>
        <w:snapToGrid/>
        <w:spacing w:before="0" w:beforeAutospacing="0" w:after="0" w:afterAutospacing="0" w:line="560" w:lineRule="exact"/>
        <w:ind w:left="0" w:firstLine="640" w:firstLineChars="200"/>
        <w:textAlignment w:val="auto"/>
        <w:rPr>
          <w:color w:val="auto"/>
        </w:rPr>
      </w:pPr>
      <w:r>
        <w:rPr>
          <w:rFonts w:hint="eastAsia" w:ascii="仿宋_GB2312" w:hAnsi="仿宋_GB2312" w:eastAsia="仿宋_GB2312" w:cs="仿宋_GB2312"/>
          <w:color w:val="auto"/>
          <w:sz w:val="32"/>
          <w:szCs w:val="32"/>
        </w:rPr>
        <w:t>信息系统类项目指项目建设内容包含用于为学校或校内需求单位教学、科研、管理等提供在线服务的、部署在校园网内外部的、具有信息数据处理或应用功能的信息化应用软件系统及硬件设备。</w:t>
      </w:r>
    </w:p>
    <w:p>
      <w:pPr>
        <w:keepNext w:val="0"/>
        <w:keepLines w:val="0"/>
        <w:pageBreakBefore w:val="0"/>
        <w:kinsoku/>
        <w:wordWrap/>
        <w:overflowPunct/>
        <w:topLinePunct w:val="0"/>
        <w:bidi w:val="0"/>
        <w:snapToGrid/>
        <w:spacing w:line="560" w:lineRule="exact"/>
        <w:ind w:left="0"/>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章  立项</w:t>
      </w:r>
      <w:r>
        <w:rPr>
          <w:rFonts w:hint="eastAsia" w:ascii="黑体" w:hAnsi="黑体" w:eastAsia="黑体" w:cs="黑体"/>
          <w:b w:val="0"/>
          <w:bCs w:val="0"/>
          <w:color w:val="auto"/>
          <w:sz w:val="32"/>
          <w:szCs w:val="32"/>
          <w:lang w:val="en-US" w:eastAsia="zh-CN"/>
        </w:rPr>
        <w:t>执行</w:t>
      </w:r>
      <w:r>
        <w:rPr>
          <w:rFonts w:hint="eastAsia" w:ascii="黑体" w:hAnsi="黑体" w:eastAsia="黑体" w:cs="黑体"/>
          <w:b w:val="0"/>
          <w:bCs w:val="0"/>
          <w:color w:val="auto"/>
          <w:sz w:val="32"/>
          <w:szCs w:val="32"/>
        </w:rPr>
        <w:t>审批</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楷体" w:hAnsi="楷体" w:eastAsia="楷体" w:cs="楷体"/>
          <w:b/>
          <w:bCs/>
          <w:color w:val="auto"/>
          <w:kern w:val="0"/>
          <w:sz w:val="32"/>
          <w:szCs w:val="32"/>
        </w:rPr>
      </w:pP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 xml:space="preserve">第十九条 </w:t>
      </w:r>
      <w:r>
        <w:rPr>
          <w:rFonts w:hint="eastAsia" w:ascii="仿宋_GB2312" w:hAnsi="仿宋_GB2312" w:eastAsia="仿宋_GB2312" w:cs="仿宋_GB2312"/>
          <w:color w:val="auto"/>
          <w:sz w:val="32"/>
          <w:szCs w:val="32"/>
        </w:rPr>
        <w:t xml:space="preserve"> 各单位应提高采购项目的计划性，做好年度同类品目的采购计划和定期归集，不得将同类品目拆开分批报送采购，规避公开招标。</w:t>
      </w:r>
    </w:p>
    <w:p>
      <w:pPr>
        <w:keepNext w:val="0"/>
        <w:keepLines w:val="0"/>
        <w:pageBreakBefore w:val="0"/>
        <w:kinsoku/>
        <w:wordWrap/>
        <w:overflowPunct/>
        <w:topLinePunct w:val="0"/>
        <w:bidi w:val="0"/>
        <w:snapToGrid/>
        <w:spacing w:line="560" w:lineRule="exact"/>
        <w:ind w:left="0" w:firstLine="643" w:firstLineChars="200"/>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二</w:t>
      </w:r>
      <w:r>
        <w:rPr>
          <w:rFonts w:hint="eastAsia" w:ascii="楷体" w:hAnsi="楷体" w:eastAsia="楷体" w:cs="楷体"/>
          <w:b/>
          <w:bCs/>
          <w:color w:val="auto"/>
          <w:kern w:val="0"/>
          <w:sz w:val="32"/>
          <w:szCs w:val="32"/>
        </w:rPr>
        <w:t>十条</w:t>
      </w:r>
      <w:r>
        <w:rPr>
          <w:rFonts w:hint="eastAsia" w:ascii="仿宋_GB2312" w:hAnsi="仿宋_GB2312" w:eastAsia="仿宋_GB2312" w:cs="仿宋_GB2312"/>
          <w:color w:val="auto"/>
          <w:sz w:val="32"/>
          <w:szCs w:val="32"/>
        </w:rPr>
        <w:t xml:space="preserve">  采购项目实施前，采购需求部门应先办理立项审批手续。执行分级审批。</w:t>
      </w:r>
      <w:r>
        <w:rPr>
          <w:rFonts w:hint="eastAsia" w:ascii="仿宋_GB2312" w:hAnsi="仿宋_GB2312" w:eastAsia="仿宋_GB2312" w:cs="仿宋_GB2312"/>
          <w:color w:val="auto"/>
          <w:sz w:val="32"/>
          <w:szCs w:val="32"/>
          <w:shd w:val="clear" w:color="auto" w:fill="FFFFFF"/>
        </w:rPr>
        <w:t>审批手续由</w:t>
      </w:r>
      <w:r>
        <w:rPr>
          <w:rFonts w:hint="eastAsia" w:ascii="仿宋_GB2312" w:hAnsi="仿宋_GB2312" w:eastAsia="仿宋_GB2312" w:cs="仿宋_GB2312"/>
          <w:color w:val="auto"/>
          <w:sz w:val="32"/>
          <w:szCs w:val="32"/>
        </w:rPr>
        <w:t>采购需求部门</w:t>
      </w:r>
      <w:r>
        <w:rPr>
          <w:rFonts w:hint="eastAsia" w:ascii="仿宋_GB2312" w:hAnsi="仿宋_GB2312" w:eastAsia="仿宋_GB2312" w:cs="仿宋_GB2312"/>
          <w:color w:val="auto"/>
          <w:sz w:val="32"/>
          <w:szCs w:val="32"/>
          <w:shd w:val="clear" w:color="auto" w:fill="FFFFFF"/>
        </w:rPr>
        <w:t>申报，按下列权限审批：</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rPr>
        <w:t>（一）预算金额</w:t>
      </w:r>
      <w:r>
        <w:rPr>
          <w:rFonts w:hint="eastAsia" w:ascii="宋体" w:hAnsi="宋体" w:eastAsia="宋体" w:cs="宋体"/>
          <w:color w:val="auto"/>
          <w:sz w:val="32"/>
          <w:szCs w:val="32"/>
        </w:rPr>
        <w:t>1</w:t>
      </w:r>
      <w:r>
        <w:rPr>
          <w:rFonts w:hint="eastAsia" w:ascii="仿宋_GB2312" w:hAnsi="仿宋_GB2312" w:eastAsia="仿宋_GB2312" w:cs="仿宋_GB2312"/>
          <w:color w:val="auto"/>
          <w:sz w:val="32"/>
          <w:szCs w:val="32"/>
        </w:rPr>
        <w:t>万元（不含）以下</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采购项目（</w:t>
      </w:r>
      <w:r>
        <w:rPr>
          <w:rFonts w:hint="eastAsia" w:ascii="仿宋_GB2312" w:hAnsi="仿宋_GB2312" w:eastAsia="仿宋_GB2312" w:cs="仿宋_GB2312"/>
          <w:color w:val="auto"/>
          <w:sz w:val="32"/>
          <w:szCs w:val="32"/>
          <w:lang w:eastAsia="zh-CN"/>
        </w:rPr>
        <w:t>集中采购目录内</w:t>
      </w:r>
      <w:r>
        <w:rPr>
          <w:rFonts w:hint="eastAsia" w:ascii="仿宋_GB2312" w:hAnsi="仿宋_GB2312" w:eastAsia="仿宋_GB2312" w:cs="仿宋_GB2312"/>
          <w:color w:val="auto"/>
          <w:sz w:val="32"/>
          <w:szCs w:val="32"/>
        </w:rPr>
        <w:t>项目除外），由经费主管部门负责人同意后可直接采购。</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注：科研项目直接采购额度为</w:t>
      </w:r>
      <w:r>
        <w:rPr>
          <w:rFonts w:hint="eastAsia" w:ascii="仿宋_GB2312" w:hAnsi="仿宋_GB2312" w:eastAsia="仿宋_GB2312" w:cs="仿宋_GB2312"/>
          <w:b/>
          <w:bCs/>
          <w:color w:val="auto"/>
          <w:sz w:val="32"/>
          <w:szCs w:val="32"/>
        </w:rPr>
        <w:t>预算金额</w:t>
      </w:r>
      <w:r>
        <w:rPr>
          <w:rFonts w:hint="eastAsia" w:ascii="宋体" w:hAnsi="宋体" w:eastAsia="宋体" w:cs="宋体"/>
          <w:b/>
          <w:bCs/>
          <w:color w:val="auto"/>
          <w:sz w:val="32"/>
          <w:szCs w:val="32"/>
          <w:lang w:val="en-US" w:eastAsia="zh-CN"/>
        </w:rPr>
        <w:t>2</w:t>
      </w:r>
      <w:r>
        <w:rPr>
          <w:rFonts w:hint="eastAsia" w:ascii="仿宋_GB2312" w:hAnsi="仿宋_GB2312" w:eastAsia="仿宋_GB2312" w:cs="仿宋_GB2312"/>
          <w:b/>
          <w:bCs/>
          <w:color w:val="auto"/>
          <w:sz w:val="32"/>
          <w:szCs w:val="32"/>
        </w:rPr>
        <w:t>万元（不含）以下</w:t>
      </w:r>
      <w:r>
        <w:rPr>
          <w:rFonts w:hint="eastAsia" w:ascii="仿宋_GB2312" w:hAnsi="仿宋_GB2312" w:eastAsia="仿宋_GB2312" w:cs="仿宋_GB2312"/>
          <w:b/>
          <w:bCs/>
          <w:color w:val="auto"/>
          <w:sz w:val="32"/>
          <w:szCs w:val="32"/>
          <w:lang w:eastAsia="zh-CN"/>
        </w:rPr>
        <w:t>）</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预算金额</w:t>
      </w:r>
      <w:r>
        <w:rPr>
          <w:rFonts w:hint="eastAsia" w:ascii="宋体" w:hAnsi="宋体" w:eastAsia="宋体" w:cs="宋体"/>
          <w:color w:val="auto"/>
          <w:sz w:val="32"/>
          <w:szCs w:val="32"/>
          <w:lang w:val="en-US" w:eastAsia="zh-CN"/>
        </w:rPr>
        <w:t>1</w:t>
      </w:r>
      <w:r>
        <w:rPr>
          <w:rFonts w:hint="eastAsia" w:ascii="仿宋_GB2312" w:hAnsi="宋体" w:eastAsia="仿宋_GB2312" w:cs="Times New Roman"/>
          <w:color w:val="auto"/>
          <w:sz w:val="32"/>
          <w:szCs w:val="32"/>
          <w:lang w:val="en-US" w:eastAsia="zh-CN"/>
        </w:rPr>
        <w:t>万元</w:t>
      </w:r>
      <w:r>
        <w:rPr>
          <w:rFonts w:hint="eastAsia" w:ascii="仿宋_GB2312" w:hAnsi="仿宋_GB2312" w:eastAsia="仿宋_GB2312" w:cs="仿宋_GB2312"/>
          <w:color w:val="auto"/>
          <w:sz w:val="32"/>
          <w:szCs w:val="32"/>
        </w:rPr>
        <w:t>（含）～</w:t>
      </w:r>
      <w:r>
        <w:rPr>
          <w:rFonts w:hint="eastAsia" w:ascii="宋体" w:hAnsi="宋体" w:eastAsia="宋体" w:cs="宋体"/>
          <w:color w:val="auto"/>
          <w:sz w:val="32"/>
          <w:szCs w:val="32"/>
          <w:lang w:val="en-US" w:eastAsia="zh-CN"/>
        </w:rPr>
        <w:t>5</w:t>
      </w:r>
      <w:r>
        <w:rPr>
          <w:rFonts w:hint="eastAsia" w:ascii="仿宋_GB2312" w:hAnsi="仿宋_GB2312" w:eastAsia="仿宋_GB2312" w:cs="仿宋_GB2312"/>
          <w:color w:val="auto"/>
          <w:sz w:val="32"/>
          <w:szCs w:val="32"/>
        </w:rPr>
        <w:t>万元（不含）</w:t>
      </w:r>
      <w:r>
        <w:rPr>
          <w:rFonts w:hint="eastAsia" w:ascii="仿宋_GB2312" w:hAnsi="仿宋_GB2312" w:eastAsia="仿宋_GB2312" w:cs="仿宋_GB2312"/>
          <w:color w:val="auto"/>
          <w:sz w:val="32"/>
          <w:szCs w:val="32"/>
          <w:lang w:val="en-US" w:eastAsia="zh-CN"/>
        </w:rPr>
        <w:t>以下（</w:t>
      </w:r>
      <w:r>
        <w:rPr>
          <w:rFonts w:hint="eastAsia" w:ascii="仿宋_GB2312" w:hAnsi="仿宋_GB2312" w:eastAsia="仿宋_GB2312" w:cs="仿宋_GB2312"/>
          <w:color w:val="auto"/>
          <w:sz w:val="32"/>
          <w:szCs w:val="32"/>
        </w:rPr>
        <w:t>集中采购目录内项目除外</w:t>
      </w:r>
      <w:r>
        <w:rPr>
          <w:rFonts w:hint="eastAsia" w:ascii="仿宋_GB2312" w:hAnsi="仿宋_GB2312" w:eastAsia="仿宋_GB2312" w:cs="仿宋_GB2312"/>
          <w:color w:val="auto"/>
          <w:sz w:val="32"/>
          <w:szCs w:val="32"/>
          <w:lang w:val="en-US" w:eastAsia="zh-CN"/>
        </w:rPr>
        <w:t>）由采购需求部门按照《</w:t>
      </w:r>
      <w:r>
        <w:rPr>
          <w:rFonts w:hint="eastAsia" w:ascii="仿宋_GB2312" w:hAnsi="仿宋_GB2312" w:eastAsia="仿宋_GB2312" w:cs="仿宋_GB2312"/>
          <w:color w:val="auto"/>
          <w:sz w:val="32"/>
          <w:szCs w:val="32"/>
        </w:rPr>
        <w:t>三明学院二级采购单位组织</w:t>
      </w:r>
      <w:r>
        <w:rPr>
          <w:rFonts w:hint="eastAsia" w:ascii="宋体" w:hAnsi="宋体" w:eastAsia="宋体" w:cs="宋体"/>
          <w:color w:val="auto"/>
          <w:sz w:val="32"/>
          <w:szCs w:val="32"/>
        </w:rPr>
        <w:t>5</w:t>
      </w:r>
      <w:r>
        <w:rPr>
          <w:rFonts w:hint="eastAsia" w:ascii="仿宋_GB2312" w:hAnsi="仿宋_GB2312" w:eastAsia="仿宋_GB2312" w:cs="仿宋_GB2312"/>
          <w:color w:val="auto"/>
          <w:sz w:val="32"/>
          <w:szCs w:val="32"/>
        </w:rPr>
        <w:t>万元以下项目采购工作管理办法</w:t>
      </w:r>
      <w:r>
        <w:rPr>
          <w:rFonts w:hint="eastAsia" w:ascii="仿宋_GB2312" w:hAnsi="仿宋_GB2312" w:eastAsia="仿宋_GB2312" w:cs="仿宋_GB2312"/>
          <w:color w:val="auto"/>
          <w:sz w:val="32"/>
          <w:szCs w:val="32"/>
          <w:lang w:val="en-US" w:eastAsia="zh-CN"/>
        </w:rPr>
        <w:t>》文件要求执行。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注：科研项目采购额度为</w:t>
      </w:r>
      <w:r>
        <w:rPr>
          <w:rFonts w:hint="eastAsia" w:ascii="仿宋_GB2312" w:hAnsi="仿宋_GB2312" w:eastAsia="仿宋_GB2312" w:cs="仿宋_GB2312"/>
          <w:b/>
          <w:bCs/>
          <w:color w:val="auto"/>
          <w:sz w:val="32"/>
          <w:szCs w:val="32"/>
        </w:rPr>
        <w:t>预算金额</w:t>
      </w:r>
      <w:r>
        <w:rPr>
          <w:rFonts w:hint="eastAsia" w:ascii="宋体" w:hAnsi="宋体" w:eastAsia="宋体" w:cs="宋体"/>
          <w:b/>
          <w:bCs/>
          <w:color w:val="auto"/>
          <w:sz w:val="32"/>
          <w:szCs w:val="32"/>
          <w:lang w:val="en-US" w:eastAsia="zh-CN"/>
        </w:rPr>
        <w:t>2</w:t>
      </w:r>
      <w:r>
        <w:rPr>
          <w:rFonts w:hint="eastAsia" w:ascii="仿宋_GB2312" w:hAnsi="宋体" w:eastAsia="仿宋_GB2312" w:cs="Times New Roman"/>
          <w:b/>
          <w:bCs/>
          <w:color w:val="auto"/>
          <w:sz w:val="32"/>
          <w:szCs w:val="32"/>
          <w:lang w:val="en-US" w:eastAsia="zh-CN"/>
        </w:rPr>
        <w:t>万元</w:t>
      </w:r>
      <w:r>
        <w:rPr>
          <w:rFonts w:hint="eastAsia" w:ascii="仿宋_GB2312" w:hAnsi="仿宋_GB2312" w:eastAsia="仿宋_GB2312" w:cs="仿宋_GB2312"/>
          <w:b/>
          <w:bCs/>
          <w:color w:val="auto"/>
          <w:sz w:val="32"/>
          <w:szCs w:val="32"/>
        </w:rPr>
        <w:t>（含）～</w:t>
      </w:r>
      <w:r>
        <w:rPr>
          <w:rFonts w:hint="eastAsia" w:ascii="宋体" w:hAnsi="宋体" w:eastAsia="宋体" w:cs="宋体"/>
          <w:b/>
          <w:bCs/>
          <w:color w:val="auto"/>
          <w:sz w:val="32"/>
          <w:szCs w:val="32"/>
          <w:lang w:val="en-US" w:eastAsia="zh-CN"/>
        </w:rPr>
        <w:t>10</w:t>
      </w:r>
      <w:r>
        <w:rPr>
          <w:rFonts w:hint="eastAsia" w:ascii="仿宋_GB2312" w:hAnsi="仿宋_GB2312" w:eastAsia="仿宋_GB2312" w:cs="仿宋_GB2312"/>
          <w:b/>
          <w:bCs/>
          <w:color w:val="auto"/>
          <w:sz w:val="32"/>
          <w:szCs w:val="32"/>
        </w:rPr>
        <w:t>万元（不含）</w:t>
      </w:r>
      <w:r>
        <w:rPr>
          <w:rFonts w:hint="eastAsia" w:ascii="仿宋_GB2312" w:hAnsi="仿宋_GB2312" w:eastAsia="仿宋_GB2312" w:cs="仿宋_GB2312"/>
          <w:b/>
          <w:bCs/>
          <w:color w:val="auto"/>
          <w:sz w:val="32"/>
          <w:szCs w:val="32"/>
          <w:lang w:val="en-US" w:eastAsia="zh-CN"/>
        </w:rPr>
        <w:t>以下</w:t>
      </w:r>
      <w:r>
        <w:rPr>
          <w:rFonts w:hint="eastAsia" w:ascii="仿宋_GB2312" w:hAnsi="仿宋_GB2312" w:eastAsia="仿宋_GB2312" w:cs="仿宋_GB2312"/>
          <w:b/>
          <w:bCs/>
          <w:color w:val="auto"/>
          <w:sz w:val="32"/>
          <w:szCs w:val="32"/>
          <w:lang w:eastAsia="zh-CN"/>
        </w:rPr>
        <w:t>）</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（三）预算金额</w:t>
      </w:r>
      <w:r>
        <w:rPr>
          <w:rFonts w:hint="eastAsia" w:ascii="宋体" w:hAnsi="宋体" w:eastAsia="宋体" w:cs="宋体"/>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以上的采购项目由需求部门（申购单位）填写</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三明学院货物及服务采购立项</w:t>
      </w:r>
      <w:r>
        <w:rPr>
          <w:rFonts w:hint="eastAsia" w:ascii="仿宋_GB2312" w:hAnsi="仿宋_GB2312" w:eastAsia="仿宋_GB2312" w:cs="仿宋_GB2312"/>
          <w:b/>
          <w:bCs/>
          <w:color w:val="auto"/>
          <w:sz w:val="32"/>
          <w:szCs w:val="32"/>
          <w:lang w:val="en-US" w:eastAsia="zh-CN"/>
        </w:rPr>
        <w:t>执行</w:t>
      </w:r>
      <w:r>
        <w:rPr>
          <w:rFonts w:hint="eastAsia" w:ascii="仿宋_GB2312" w:hAnsi="仿宋_GB2312" w:eastAsia="仿宋_GB2312" w:cs="仿宋_GB2312"/>
          <w:b/>
          <w:bCs/>
          <w:color w:val="auto"/>
          <w:sz w:val="32"/>
          <w:szCs w:val="32"/>
          <w:lang w:eastAsia="zh-CN"/>
        </w:rPr>
        <w:t>表</w:t>
      </w:r>
      <w:r>
        <w:rPr>
          <w:rFonts w:hint="eastAsia" w:ascii="仿宋_GB2312" w:hAnsi="仿宋_GB2312" w:eastAsia="仿宋_GB2312" w:cs="仿宋_GB2312"/>
          <w:b/>
          <w:bCs/>
          <w:color w:val="auto"/>
          <w:sz w:val="32"/>
          <w:szCs w:val="32"/>
        </w:rPr>
        <w:t>》（附件</w:t>
      </w:r>
      <w:r>
        <w:rPr>
          <w:rFonts w:hint="eastAsia" w:ascii="宋体" w:hAnsi="宋体" w:eastAsia="宋体" w:cs="宋体"/>
          <w:b/>
          <w:bCs/>
          <w:color w:val="auto"/>
          <w:sz w:val="32"/>
          <w:szCs w:val="32"/>
          <w:lang w:val="en-US" w:eastAsia="zh-CN"/>
        </w:rPr>
        <w:t>6</w:t>
      </w:r>
      <w:r>
        <w:rPr>
          <w:rFonts w:hint="eastAsia" w:ascii="仿宋_GB2312" w:hAnsi="仿宋_GB2312" w:eastAsia="仿宋_GB2312" w:cs="仿宋_GB2312"/>
          <w:b/>
          <w:bCs/>
          <w:color w:val="auto"/>
          <w:sz w:val="32"/>
          <w:szCs w:val="32"/>
        </w:rPr>
        <w:t>）。</w:t>
      </w:r>
      <w:r>
        <w:rPr>
          <w:rFonts w:hint="eastAsia" w:ascii="宋体" w:hAnsi="宋体" w:eastAsia="宋体" w:cs="宋体"/>
          <w:color w:val="auto"/>
          <w:sz w:val="32"/>
          <w:szCs w:val="32"/>
          <w:lang w:val="en-US" w:eastAsia="zh-CN"/>
        </w:rPr>
        <w:t>5</w:t>
      </w:r>
      <w:r>
        <w:rPr>
          <w:rFonts w:hint="eastAsia" w:ascii="仿宋_GB2312" w:hAnsi="宋体" w:eastAsia="仿宋_GB2312" w:cs="Times New Roman"/>
          <w:color w:val="auto"/>
          <w:sz w:val="32"/>
          <w:szCs w:val="32"/>
          <w:lang w:val="en-US" w:eastAsia="zh-CN"/>
        </w:rPr>
        <w:t>万元</w:t>
      </w:r>
      <w:r>
        <w:rPr>
          <w:rFonts w:hint="eastAsia" w:ascii="仿宋_GB2312" w:hAnsi="仿宋_GB2312" w:eastAsia="仿宋_GB2312" w:cs="仿宋_GB2312"/>
          <w:color w:val="auto"/>
          <w:sz w:val="32"/>
          <w:szCs w:val="32"/>
        </w:rPr>
        <w:t>（含）～</w:t>
      </w:r>
      <w:r>
        <w:rPr>
          <w:rFonts w:hint="eastAsia" w:ascii="宋体" w:hAnsi="宋体" w:eastAsia="宋体" w:cs="宋体"/>
          <w:color w:val="auto"/>
          <w:sz w:val="32"/>
          <w:szCs w:val="32"/>
          <w:lang w:val="en-US" w:eastAsia="zh-CN"/>
        </w:rPr>
        <w:t>20</w:t>
      </w:r>
      <w:r>
        <w:rPr>
          <w:rFonts w:hint="eastAsia" w:ascii="仿宋_GB2312" w:hAnsi="仿宋_GB2312" w:eastAsia="仿宋_GB2312" w:cs="仿宋_GB2312"/>
          <w:color w:val="auto"/>
          <w:sz w:val="32"/>
          <w:szCs w:val="32"/>
        </w:rPr>
        <w:t>万元（不含）</w:t>
      </w:r>
      <w:r>
        <w:rPr>
          <w:rFonts w:hint="eastAsia" w:ascii="仿宋_GB2312" w:hAnsi="宋体" w:eastAsia="仿宋_GB2312" w:cs="Times New Roman"/>
          <w:color w:val="auto"/>
          <w:sz w:val="32"/>
          <w:szCs w:val="32"/>
          <w:lang w:val="en-US" w:eastAsia="zh-CN"/>
        </w:rPr>
        <w:t>的项目由国有资产管理处予以审批；</w:t>
      </w:r>
      <w:r>
        <w:rPr>
          <w:rFonts w:hint="eastAsia" w:ascii="宋体" w:hAnsi="宋体" w:eastAsia="宋体" w:cs="宋体"/>
          <w:color w:val="auto"/>
          <w:sz w:val="32"/>
          <w:szCs w:val="32"/>
          <w:lang w:val="en-US" w:eastAsia="zh-CN"/>
        </w:rPr>
        <w:t>20</w:t>
      </w:r>
      <w:r>
        <w:rPr>
          <w:rFonts w:hint="eastAsia" w:ascii="仿宋_GB2312" w:hAnsi="宋体" w:eastAsia="仿宋_GB2312" w:cs="Times New Roman"/>
          <w:color w:val="auto"/>
          <w:sz w:val="32"/>
          <w:szCs w:val="32"/>
          <w:lang w:val="en-US" w:eastAsia="zh-CN"/>
        </w:rPr>
        <w:t>万元（含）以上由分管国有资产管理处的校领导予以审批。</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kern w:val="0"/>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国有 资产管理处将</w:t>
      </w:r>
      <w:r>
        <w:rPr>
          <w:rFonts w:hint="eastAsia" w:ascii="仿宋_GB2312" w:hAnsi="仿宋_GB2312" w:eastAsia="仿宋_GB2312" w:cs="仿宋_GB2312"/>
          <w:b/>
          <w:bCs/>
          <w:color w:val="auto"/>
          <w:sz w:val="32"/>
          <w:szCs w:val="32"/>
          <w:lang w:val="en-US" w:eastAsia="zh-CN"/>
        </w:rPr>
        <w:t>正式收齐</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三明学院货物及服务采购立项</w:t>
      </w:r>
      <w:r>
        <w:rPr>
          <w:rFonts w:hint="eastAsia" w:ascii="仿宋_GB2312" w:hAnsi="仿宋_GB2312" w:eastAsia="仿宋_GB2312" w:cs="仿宋_GB2312"/>
          <w:b w:val="0"/>
          <w:bCs w:val="0"/>
          <w:color w:val="auto"/>
          <w:sz w:val="32"/>
          <w:szCs w:val="32"/>
          <w:lang w:val="en-US" w:eastAsia="zh-CN"/>
        </w:rPr>
        <w:t>执行</w:t>
      </w:r>
      <w:r>
        <w:rPr>
          <w:rFonts w:hint="eastAsia" w:ascii="仿宋_GB2312" w:hAnsi="仿宋_GB2312" w:eastAsia="仿宋_GB2312" w:cs="仿宋_GB2312"/>
          <w:b w:val="0"/>
          <w:bCs w:val="0"/>
          <w:color w:val="auto"/>
          <w:sz w:val="32"/>
          <w:szCs w:val="32"/>
          <w:lang w:eastAsia="zh-CN"/>
        </w:rPr>
        <w:t>表</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及其他所需材料的日期确定为部门</w:t>
      </w:r>
      <w:r>
        <w:rPr>
          <w:rFonts w:hint="eastAsia" w:ascii="仿宋_GB2312" w:hAnsi="仿宋_GB2312" w:eastAsia="仿宋_GB2312" w:cs="仿宋_GB2312"/>
          <w:b/>
          <w:bCs/>
          <w:color w:val="auto"/>
          <w:sz w:val="32"/>
          <w:szCs w:val="32"/>
          <w:lang w:val="en-US" w:eastAsia="zh-CN"/>
        </w:rPr>
        <w:t>采购工作启动时点</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kern w:val="0"/>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政府网上超市采购项目，严格按上级部门相关文件预算标准执行，根据相关文件规定，申报前应与校信创部门（网络中心）开展信创审批。因科研需求，使用科研项目经费超预算标准购置的设备</w:t>
      </w:r>
      <w:r>
        <w:rPr>
          <w:rFonts w:hint="eastAsia" w:ascii="仿宋_GB2312" w:hAnsi="仿宋_GB2312" w:eastAsia="仿宋_GB2312" w:cs="仿宋_GB2312"/>
          <w:b/>
          <w:bCs/>
          <w:color w:val="auto"/>
          <w:sz w:val="32"/>
          <w:szCs w:val="32"/>
          <w:lang w:val="en-US" w:eastAsia="zh-CN"/>
        </w:rPr>
        <w:t>《三明学院超标准配置采购申请表》（附件</w:t>
      </w:r>
      <w:r>
        <w:rPr>
          <w:rFonts w:hint="eastAsia" w:ascii="宋体" w:hAnsi="宋体" w:eastAsia="宋体" w:cs="宋体"/>
          <w:b/>
          <w:bCs/>
          <w:color w:val="auto"/>
          <w:sz w:val="32"/>
          <w:szCs w:val="32"/>
          <w:lang w:val="en-US" w:eastAsia="zh-CN"/>
        </w:rPr>
        <w:t>7</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要一并提交本人申请经需求单位领导、经费归口管理部门领导审批后的申购说明。国有资产管理处将相关情况报三明市财政局进行资金审批，审批未通过不得购买。</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仿宋_GB2312" w:hAnsi="仿宋_GB2312" w:eastAsia="仿宋_GB2312" w:cs="仿宋_GB2312"/>
          <w:b/>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二</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rPr>
        <w:t xml:space="preserve">  采购项目属政府采购进口产品的，立项前须进行根据财政部《政府采购进口产品管理办法》办理政府采购进口产品申请报批手续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组织专家论证，并明确资金渠道为科研专项资金并提交相关领导审批，国有资产管理部门将该申请材料上传福建省政府采购网站</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第二十</w:t>
      </w:r>
      <w:r>
        <w:rPr>
          <w:rFonts w:hint="eastAsia" w:ascii="楷体" w:hAnsi="楷体" w:eastAsia="楷体" w:cs="楷体"/>
          <w:b/>
          <w:bCs/>
          <w:color w:val="auto"/>
          <w:kern w:val="0"/>
          <w:sz w:val="32"/>
          <w:szCs w:val="32"/>
          <w:lang w:val="en-US" w:eastAsia="zh-CN"/>
        </w:rPr>
        <w:t>四</w:t>
      </w:r>
      <w:r>
        <w:rPr>
          <w:rFonts w:hint="eastAsia" w:ascii="楷体" w:hAnsi="楷体" w:eastAsia="楷体" w:cs="楷体"/>
          <w:b/>
          <w:bCs/>
          <w:color w:val="auto"/>
          <w:kern w:val="0"/>
          <w:sz w:val="32"/>
          <w:szCs w:val="32"/>
        </w:rPr>
        <w:t>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各单位办理立项手续时需提交完整、明确的采购需求，包括以下内容：</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（一）采购标的需实现的功能或者目标，以及为落实政府采购政策需满足的要求；</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（二）采购标的需执行的国家相关标准、行业标准、地方标准或者其他标准、规范；</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（三）采购标的需满足的质量、安全、技术规格、物理特性等要求；</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（四）采购标的的数量、采购项目交付或者实施的时间和地点；</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（五）采购标的需满足的服务标准、期限、效率等要求；</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（六）采购标的的验收标准；</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（七）采购标的的其他技术、服务等要求。</w:t>
      </w:r>
    </w:p>
    <w:p>
      <w:pPr>
        <w:keepNext w:val="0"/>
        <w:keepLines w:val="0"/>
        <w:pageBreakBefore w:val="0"/>
        <w:kinsoku/>
        <w:wordWrap/>
        <w:overflowPunct/>
        <w:topLinePunct w:val="0"/>
        <w:bidi w:val="0"/>
        <w:snapToGrid/>
        <w:spacing w:line="560" w:lineRule="exact"/>
        <w:ind w:left="0"/>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章  采购组织形式和采购方式</w:t>
      </w:r>
    </w:p>
    <w:p>
      <w:pPr>
        <w:keepNext w:val="0"/>
        <w:keepLines w:val="0"/>
        <w:pageBreakBefore w:val="0"/>
        <w:kinsoku/>
        <w:wordWrap/>
        <w:overflowPunct/>
        <w:topLinePunct w:val="0"/>
        <w:autoSpaceDE w:val="0"/>
        <w:autoSpaceDN w:val="0"/>
        <w:bidi w:val="0"/>
        <w:adjustRightInd w:val="0"/>
        <w:snapToGrid/>
        <w:spacing w:line="560" w:lineRule="exact"/>
        <w:ind w:left="0" w:firstLine="643" w:firstLineChars="200"/>
        <w:jc w:val="left"/>
        <w:textAlignment w:val="auto"/>
        <w:rPr>
          <w:rFonts w:hint="eastAsia" w:ascii="楷体" w:hAnsi="楷体" w:eastAsia="楷体" w:cs="楷体"/>
          <w:b/>
          <w:bCs/>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left="0" w:firstLine="643" w:firstLineChars="200"/>
        <w:jc w:val="left"/>
        <w:textAlignment w:val="auto"/>
        <w:rPr>
          <w:rFonts w:hint="eastAsia" w:ascii="仿宋_GB2312" w:hAnsi="仿宋_GB2312" w:eastAsia="仿宋_GB2312" w:cs="仿宋_GB2312"/>
          <w:bCs/>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二</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五</w:t>
      </w:r>
      <w:r>
        <w:rPr>
          <w:rFonts w:hint="eastAsia" w:ascii="楷体" w:hAnsi="楷体" w:eastAsia="楷体" w:cs="楷体"/>
          <w:b/>
          <w:bCs/>
          <w:color w:val="auto"/>
          <w:kern w:val="0"/>
          <w:sz w:val="32"/>
          <w:szCs w:val="32"/>
        </w:rPr>
        <w:t>条</w:t>
      </w:r>
      <w:r>
        <w:rPr>
          <w:rFonts w:hint="eastAsia" w:ascii="仿宋_GB2312" w:hAnsi="仿宋_GB2312" w:eastAsia="仿宋_GB2312" w:cs="仿宋_GB2312"/>
          <w:bCs/>
          <w:color w:val="auto"/>
          <w:sz w:val="32"/>
          <w:szCs w:val="32"/>
        </w:rPr>
        <w:t xml:space="preserve">  按照采购组织单位不同划分，学校采购分为政府采购（政府采购、限额以上的采购）、学校自行采购、需求单位自行组织采购。</w:t>
      </w:r>
    </w:p>
    <w:p>
      <w:pPr>
        <w:keepNext w:val="0"/>
        <w:keepLines w:val="0"/>
        <w:pageBreakBefore w:val="0"/>
        <w:kinsoku/>
        <w:wordWrap/>
        <w:overflowPunct/>
        <w:topLinePunct w:val="0"/>
        <w:autoSpaceDE w:val="0"/>
        <w:autoSpaceDN w:val="0"/>
        <w:bidi w:val="0"/>
        <w:adjustRightInd w:val="0"/>
        <w:snapToGrid/>
        <w:spacing w:line="560" w:lineRule="exact"/>
        <w:ind w:left="0" w:firstLine="643" w:firstLineChars="200"/>
        <w:jc w:val="left"/>
        <w:textAlignment w:val="auto"/>
        <w:rPr>
          <w:rFonts w:ascii="仿宋_GB2312" w:hAnsi="仿宋_GB2312" w:eastAsia="仿宋_GB2312" w:cs="仿宋_GB2312"/>
          <w:bCs/>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二</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六</w:t>
      </w:r>
      <w:r>
        <w:rPr>
          <w:rFonts w:hint="eastAsia" w:ascii="楷体" w:hAnsi="楷体" w:eastAsia="楷体" w:cs="楷体"/>
          <w:b/>
          <w:bCs/>
          <w:color w:val="auto"/>
          <w:kern w:val="0"/>
          <w:sz w:val="32"/>
          <w:szCs w:val="32"/>
        </w:rPr>
        <w:t>条</w:t>
      </w:r>
      <w:r>
        <w:rPr>
          <w:rFonts w:hint="eastAsia" w:ascii="仿宋_GB2312" w:hAnsi="仿宋_GB2312" w:eastAsia="仿宋_GB2312" w:cs="仿宋_GB2312"/>
          <w:bCs/>
          <w:color w:val="auto"/>
          <w:sz w:val="32"/>
          <w:szCs w:val="32"/>
        </w:rPr>
        <w:t xml:space="preserve">  政府采购是政府采购集中目录内货物服务以下简称</w:t>
      </w:r>
      <w:r>
        <w:rPr>
          <w:rFonts w:hint="eastAsia" w:ascii="仿宋_GB2312" w:hAnsi="仿宋_GB2312" w:eastAsia="仿宋_GB2312" w:cs="仿宋_GB2312"/>
          <w:b/>
          <w:bCs w:val="0"/>
          <w:color w:val="auto"/>
          <w:sz w:val="32"/>
          <w:szCs w:val="32"/>
        </w:rPr>
        <w:t>“集中目录”（具体品目见附件</w:t>
      </w:r>
      <w:r>
        <w:rPr>
          <w:rFonts w:hint="eastAsia" w:ascii="宋体" w:hAnsi="宋体" w:eastAsia="宋体" w:cs="宋体"/>
          <w:b/>
          <w:bCs w:val="0"/>
          <w:color w:val="auto"/>
          <w:sz w:val="32"/>
          <w:szCs w:val="32"/>
          <w:lang w:val="en-US" w:eastAsia="zh-CN"/>
        </w:rPr>
        <w:t>8</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Cs/>
          <w:color w:val="auto"/>
          <w:sz w:val="32"/>
          <w:szCs w:val="32"/>
        </w:rPr>
        <w:t>及集中目录外预算金额</w:t>
      </w:r>
      <w:r>
        <w:rPr>
          <w:rFonts w:hint="eastAsia" w:ascii="宋体" w:hAnsi="宋体" w:eastAsia="宋体" w:cs="宋体"/>
          <w:bCs/>
          <w:color w:val="auto"/>
          <w:sz w:val="32"/>
          <w:szCs w:val="32"/>
        </w:rPr>
        <w:t>50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（含）</w:t>
      </w:r>
      <w:r>
        <w:rPr>
          <w:rFonts w:hint="eastAsia" w:ascii="仿宋_GB2312" w:hAnsi="仿宋_GB2312" w:eastAsia="仿宋_GB2312" w:cs="仿宋_GB2312"/>
          <w:bCs/>
          <w:color w:val="auto"/>
          <w:sz w:val="32"/>
          <w:szCs w:val="32"/>
        </w:rPr>
        <w:t>以上的采购。网上超市采购项目，</w:t>
      </w:r>
      <w:r>
        <w:rPr>
          <w:rFonts w:hint="eastAsia" w:ascii="仿宋_GB2312" w:hAnsi="仿宋_GB2312" w:eastAsia="仿宋_GB2312" w:cs="仿宋_GB2312"/>
          <w:bCs/>
          <w:color w:val="auto"/>
          <w:sz w:val="32"/>
          <w:szCs w:val="32"/>
          <w:lang w:eastAsia="zh-CN"/>
        </w:rPr>
        <w:t>不管资金额度均应</w:t>
      </w:r>
      <w:r>
        <w:rPr>
          <w:rFonts w:hint="eastAsia" w:ascii="仿宋_GB2312" w:hAnsi="仿宋_GB2312" w:eastAsia="仿宋_GB2312" w:cs="仿宋_GB2312"/>
          <w:bCs/>
          <w:color w:val="auto"/>
          <w:sz w:val="32"/>
          <w:szCs w:val="32"/>
        </w:rPr>
        <w:t>由国有资产管理处会同二级采购单位专员共同从福建省政府采购网进行采购</w:t>
      </w:r>
      <w:r>
        <w:rPr>
          <w:rFonts w:hint="eastAsia" w:ascii="仿宋_GB2312" w:hAnsi="仿宋_GB2312" w:eastAsia="仿宋_GB2312" w:cs="仿宋_GB2312"/>
          <w:bCs/>
          <w:color w:val="auto"/>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left="0" w:firstLine="643" w:firstLineChars="200"/>
        <w:jc w:val="left"/>
        <w:textAlignment w:val="auto"/>
        <w:rPr>
          <w:rFonts w:ascii="仿宋_GB2312" w:hAnsi="仿宋_GB2312" w:eastAsia="仿宋_GB2312" w:cs="仿宋_GB2312"/>
          <w:color w:val="auto"/>
          <w:sz w:val="32"/>
          <w:szCs w:val="32"/>
          <w:shd w:val="clear" w:color="auto" w:fill="FFFFFF"/>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二十七</w:t>
      </w:r>
      <w:r>
        <w:rPr>
          <w:rFonts w:hint="eastAsia" w:ascii="楷体" w:hAnsi="楷体" w:eastAsia="楷体" w:cs="楷体"/>
          <w:b/>
          <w:bCs/>
          <w:color w:val="auto"/>
          <w:kern w:val="0"/>
          <w:sz w:val="32"/>
          <w:szCs w:val="32"/>
        </w:rPr>
        <w:t>条</w:t>
      </w:r>
      <w:r>
        <w:rPr>
          <w:rFonts w:hint="eastAsia" w:ascii="仿宋_GB2312" w:hAnsi="仿宋_GB2312" w:eastAsia="仿宋_GB2312" w:cs="仿宋_GB2312"/>
          <w:bCs/>
          <w:color w:val="auto"/>
          <w:sz w:val="32"/>
          <w:szCs w:val="32"/>
        </w:rPr>
        <w:t xml:space="preserve">  学校自行组织采购是指：集中目录外预算金额</w:t>
      </w:r>
      <w:r>
        <w:rPr>
          <w:rFonts w:hint="eastAsia" w:ascii="宋体" w:hAnsi="宋体" w:eastAsia="宋体" w:cs="宋体"/>
          <w:color w:val="auto"/>
          <w:sz w:val="32"/>
          <w:szCs w:val="32"/>
          <w:lang w:val="en-US" w:eastAsia="zh-CN"/>
        </w:rPr>
        <w:t>5</w:t>
      </w:r>
      <w:r>
        <w:rPr>
          <w:rFonts w:hint="eastAsia" w:ascii="仿宋_GB2312" w:hAnsi="宋体" w:eastAsia="仿宋_GB2312" w:cs="Times New Roman"/>
          <w:color w:val="auto"/>
          <w:sz w:val="32"/>
          <w:szCs w:val="32"/>
          <w:lang w:val="en-US" w:eastAsia="zh-CN"/>
        </w:rPr>
        <w:t>万元</w:t>
      </w:r>
      <w:r>
        <w:rPr>
          <w:rFonts w:hint="eastAsia" w:ascii="仿宋_GB2312" w:hAnsi="仿宋_GB2312" w:eastAsia="仿宋_GB2312" w:cs="仿宋_GB2312"/>
          <w:color w:val="auto"/>
          <w:sz w:val="32"/>
          <w:szCs w:val="32"/>
        </w:rPr>
        <w:t>（含）～</w:t>
      </w:r>
      <w:r>
        <w:rPr>
          <w:rFonts w:hint="eastAsia" w:ascii="宋体" w:hAnsi="宋体" w:eastAsia="宋体" w:cs="宋体"/>
          <w:color w:val="auto"/>
          <w:sz w:val="32"/>
          <w:szCs w:val="32"/>
          <w:lang w:val="en-US" w:eastAsia="zh-CN"/>
        </w:rPr>
        <w:t>50</w:t>
      </w:r>
      <w:r>
        <w:rPr>
          <w:rFonts w:hint="eastAsia" w:ascii="仿宋_GB2312" w:hAnsi="仿宋_GB2312" w:eastAsia="仿宋_GB2312" w:cs="仿宋_GB2312"/>
          <w:color w:val="auto"/>
          <w:sz w:val="32"/>
          <w:szCs w:val="32"/>
        </w:rPr>
        <w:t>万元（不含）</w:t>
      </w:r>
      <w:r>
        <w:rPr>
          <w:rFonts w:hint="eastAsia" w:ascii="仿宋_GB2312" w:hAnsi="仿宋_GB2312" w:eastAsia="仿宋_GB2312" w:cs="仿宋_GB2312"/>
          <w:bCs/>
          <w:color w:val="auto"/>
          <w:sz w:val="32"/>
          <w:szCs w:val="32"/>
        </w:rPr>
        <w:t>的项目采购，由国有资产管理处组织实施</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60" w:lineRule="exact"/>
        <w:ind w:left="0" w:firstLine="643" w:firstLineChars="200"/>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第二十</w:t>
      </w:r>
      <w:r>
        <w:rPr>
          <w:rFonts w:hint="eastAsia" w:ascii="楷体" w:hAnsi="楷体" w:eastAsia="楷体" w:cs="楷体"/>
          <w:b/>
          <w:bCs/>
          <w:color w:val="auto"/>
          <w:kern w:val="0"/>
          <w:sz w:val="32"/>
          <w:szCs w:val="32"/>
          <w:lang w:val="en-US" w:eastAsia="zh-CN"/>
        </w:rPr>
        <w:t>八</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bCs/>
          <w:color w:val="auto"/>
          <w:sz w:val="32"/>
          <w:szCs w:val="32"/>
        </w:rPr>
        <w:t>需求单位自行组织</w:t>
      </w:r>
      <w:r>
        <w:rPr>
          <w:rFonts w:hint="eastAsia" w:ascii="仿宋_GB2312" w:hAnsi="仿宋_GB2312" w:eastAsia="仿宋_GB2312" w:cs="仿宋_GB2312"/>
          <w:color w:val="auto"/>
          <w:sz w:val="32"/>
          <w:szCs w:val="32"/>
        </w:rPr>
        <w:t>采购是指由需求单位根据《三明学院</w:t>
      </w:r>
      <w:r>
        <w:rPr>
          <w:rFonts w:hint="eastAsia" w:ascii="仿宋_GB2312" w:hAnsi="仿宋_GB2312" w:eastAsia="仿宋_GB2312" w:cs="仿宋_GB2312"/>
          <w:color w:val="auto"/>
          <w:sz w:val="32"/>
          <w:szCs w:val="32"/>
          <w:lang w:val="en-US" w:eastAsia="zh-CN"/>
        </w:rPr>
        <w:t>二级</w:t>
      </w:r>
      <w:r>
        <w:rPr>
          <w:rFonts w:hint="eastAsia" w:ascii="仿宋_GB2312" w:hAnsi="仿宋_GB2312" w:eastAsia="仿宋_GB2312" w:cs="仿宋_GB2312"/>
          <w:color w:val="auto"/>
          <w:sz w:val="32"/>
          <w:szCs w:val="32"/>
        </w:rPr>
        <w:t>单位组织</w:t>
      </w:r>
      <w:r>
        <w:rPr>
          <w:rFonts w:hint="eastAsia" w:ascii="宋体" w:hAnsi="宋体" w:eastAsia="宋体" w:cs="宋体"/>
          <w:color w:val="auto"/>
          <w:sz w:val="32"/>
          <w:szCs w:val="32"/>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（不含）</w:t>
      </w:r>
      <w:r>
        <w:rPr>
          <w:rFonts w:hint="eastAsia" w:ascii="仿宋_GB2312" w:hAnsi="仿宋_GB2312" w:eastAsia="仿宋_GB2312" w:cs="仿宋_GB2312"/>
          <w:color w:val="auto"/>
          <w:sz w:val="32"/>
          <w:szCs w:val="32"/>
        </w:rPr>
        <w:t>以下项目采购工作管理办法》组织的部分预算金额</w:t>
      </w:r>
      <w:r>
        <w:rPr>
          <w:rFonts w:hint="eastAsia" w:ascii="宋体" w:hAnsi="宋体" w:eastAsia="宋体" w:cs="宋体"/>
          <w:color w:val="auto"/>
          <w:sz w:val="32"/>
          <w:szCs w:val="32"/>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（不含）</w:t>
      </w:r>
      <w:r>
        <w:rPr>
          <w:rFonts w:hint="eastAsia" w:ascii="仿宋_GB2312" w:hAnsi="仿宋_GB2312" w:eastAsia="仿宋_GB2312" w:cs="仿宋_GB2312"/>
          <w:color w:val="auto"/>
          <w:sz w:val="32"/>
          <w:szCs w:val="32"/>
        </w:rPr>
        <w:t>以下的</w:t>
      </w:r>
      <w:r>
        <w:rPr>
          <w:rFonts w:hint="eastAsia" w:ascii="仿宋_GB2312" w:hAnsi="仿宋_GB2312" w:eastAsia="仿宋_GB2312" w:cs="仿宋_GB2312"/>
          <w:bCs/>
          <w:color w:val="auto"/>
          <w:sz w:val="32"/>
          <w:szCs w:val="32"/>
        </w:rPr>
        <w:t>采购。</w:t>
      </w:r>
      <w:r>
        <w:rPr>
          <w:rFonts w:hint="eastAsia" w:ascii="仿宋_GB2312" w:hAnsi="仿宋_GB2312" w:eastAsia="仿宋_GB2312" w:cs="仿宋_GB2312"/>
          <w:b/>
          <w:bCs w:val="0"/>
          <w:color w:val="auto"/>
          <w:sz w:val="32"/>
          <w:szCs w:val="32"/>
          <w:lang w:val="en-US" w:eastAsia="zh-CN"/>
        </w:rPr>
        <w:t>人数少于</w:t>
      </w:r>
      <w:r>
        <w:rPr>
          <w:rFonts w:hint="eastAsia" w:ascii="宋体" w:hAnsi="宋体" w:eastAsia="宋体" w:cs="宋体"/>
          <w:b/>
          <w:bCs w:val="0"/>
          <w:color w:val="auto"/>
          <w:sz w:val="32"/>
          <w:szCs w:val="32"/>
          <w:lang w:val="en-US" w:eastAsia="zh-CN"/>
        </w:rPr>
        <w:t>5</w:t>
      </w:r>
      <w:r>
        <w:rPr>
          <w:rFonts w:hint="eastAsia" w:ascii="仿宋_GB2312" w:hAnsi="仿宋_GB2312" w:eastAsia="仿宋_GB2312" w:cs="仿宋_GB2312"/>
          <w:b/>
          <w:bCs w:val="0"/>
          <w:color w:val="auto"/>
          <w:sz w:val="32"/>
          <w:szCs w:val="32"/>
          <w:lang w:val="en-US" w:eastAsia="zh-CN"/>
        </w:rPr>
        <w:t>人的</w:t>
      </w:r>
      <w:r>
        <w:rPr>
          <w:rFonts w:hint="eastAsia" w:ascii="仿宋_GB2312" w:hAnsi="仿宋_GB2312" w:eastAsia="仿宋_GB2312" w:cs="仿宋_GB2312"/>
          <w:bCs/>
          <w:color w:val="auto"/>
          <w:sz w:val="32"/>
          <w:szCs w:val="32"/>
        </w:rPr>
        <w:t>机关部门</w:t>
      </w:r>
      <w:r>
        <w:rPr>
          <w:rFonts w:hint="eastAsia" w:ascii="仿宋_GB2312" w:hAnsi="仿宋_GB2312" w:eastAsia="仿宋_GB2312" w:cs="仿宋_GB2312"/>
          <w:bCs/>
          <w:color w:val="auto"/>
          <w:sz w:val="32"/>
          <w:szCs w:val="32"/>
          <w:lang w:eastAsia="zh-CN"/>
        </w:rPr>
        <w:t>，可提交申请由</w:t>
      </w:r>
      <w:r>
        <w:rPr>
          <w:rFonts w:hint="eastAsia" w:ascii="仿宋_GB2312" w:hAnsi="仿宋_GB2312" w:eastAsia="仿宋_GB2312" w:cs="仿宋_GB2312"/>
          <w:bCs/>
          <w:color w:val="auto"/>
          <w:sz w:val="32"/>
          <w:szCs w:val="32"/>
        </w:rPr>
        <w:t>国有资产管理处</w:t>
      </w:r>
      <w:r>
        <w:rPr>
          <w:rFonts w:hint="eastAsia" w:ascii="仿宋_GB2312" w:hAnsi="仿宋_GB2312" w:eastAsia="仿宋_GB2312" w:cs="仿宋_GB2312"/>
          <w:bCs/>
          <w:color w:val="auto"/>
          <w:sz w:val="32"/>
          <w:szCs w:val="32"/>
          <w:lang w:eastAsia="zh-CN"/>
        </w:rPr>
        <w:t>代为</w:t>
      </w:r>
      <w:r>
        <w:rPr>
          <w:rFonts w:hint="eastAsia" w:ascii="仿宋_GB2312" w:hAnsi="仿宋_GB2312" w:eastAsia="仿宋_GB2312" w:cs="仿宋_GB2312"/>
          <w:bCs/>
          <w:color w:val="auto"/>
          <w:sz w:val="32"/>
          <w:szCs w:val="32"/>
        </w:rPr>
        <w:t>组织采购。</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第二十</w:t>
      </w:r>
      <w:r>
        <w:rPr>
          <w:rFonts w:hint="eastAsia" w:ascii="楷体" w:hAnsi="楷体" w:eastAsia="楷体" w:cs="楷体"/>
          <w:b/>
          <w:bCs/>
          <w:color w:val="auto"/>
          <w:kern w:val="0"/>
          <w:sz w:val="32"/>
          <w:szCs w:val="32"/>
          <w:lang w:val="en-US" w:eastAsia="zh-CN"/>
        </w:rPr>
        <w:t>九</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按照采购方式划分，</w:t>
      </w:r>
      <w:r>
        <w:rPr>
          <w:rFonts w:hint="eastAsia" w:ascii="仿宋_GB2312" w:hAnsi="仿宋_GB2312" w:eastAsia="仿宋_GB2312" w:cs="仿宋_GB2312"/>
          <w:color w:val="auto"/>
          <w:sz w:val="32"/>
          <w:szCs w:val="32"/>
        </w:rPr>
        <w:t>自行组织采购一般采用以下方式：</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（一）公开招标；</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（二）邀请招标；</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（三）竞争性谈判；</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竞争性磋商；</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单一来源采购；</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）询价；</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）网上超市等政府采购监管部门认定的其他便捷采购方式。</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十条</w:t>
      </w:r>
      <w:r>
        <w:rPr>
          <w:rFonts w:hint="eastAsia" w:ascii="仿宋_GB2312" w:hAnsi="仿宋_GB2312" w:eastAsia="仿宋_GB2312" w:cs="仿宋_GB2312"/>
          <w:color w:val="auto"/>
          <w:sz w:val="32"/>
          <w:szCs w:val="32"/>
          <w:shd w:val="clear" w:color="auto" w:fill="FFFFFF"/>
        </w:rPr>
        <w:t xml:space="preserve">  公开招标是指招标采购单位依法以招标公告的方式邀请不特定的供应商参加投标。</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公开招标应作为政府采购的主要采购方式。采购人不得将应当以公开招标方式采购的货物或者服务化整为零或者以其他任何方式规避公开招标采购。</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一</w:t>
      </w:r>
      <w:r>
        <w:rPr>
          <w:rFonts w:hint="eastAsia" w:ascii="楷体" w:hAnsi="楷体" w:eastAsia="楷体" w:cs="楷体"/>
          <w:b/>
          <w:bCs/>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符合下列情形之一的货物或者服务，可以依照采用邀请招标方式采购：</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（一）具有特殊性，只能从有限范围的供应商处采购的；</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（二）采用公开招标方式的费用占政府采购项目总价值的比例过大的。</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二</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rPr>
        <w:t>   符合下列情形之一的货物或者服务，可以采用竞争性谈判方式采购：</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（一）招标后参与投标供应商不足三家、没有合格标的、重新招标未能成立的；</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（二）技术复杂或者性质特殊，不能确定详细规格或者具体要求的；</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（三）事先不能计算出价格总额的；</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（四）采用招标所需时间不能满足用户紧急需要的。</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shd w:val="clear" w:color="auto" w:fill="FFFFFF"/>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rPr>
        <w:t>   符合下列情形之一的货物或者服务，可以采用</w:t>
      </w:r>
      <w:r>
        <w:rPr>
          <w:rFonts w:hint="eastAsia" w:ascii="仿宋_GB2312" w:hAnsi="仿宋_GB2312" w:eastAsia="仿宋_GB2312" w:cs="仿宋_GB2312"/>
          <w:color w:val="auto"/>
          <w:sz w:val="32"/>
          <w:szCs w:val="32"/>
          <w:shd w:val="clear" w:color="auto" w:fill="FFFFFF"/>
        </w:rPr>
        <w:t>竞争性磋商方式采购：</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shd w:val="clear" w:color="auto" w:fill="FFFFFF"/>
        </w:rPr>
        <w:t>政府购买服务项目;</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shd w:val="clear" w:color="auto" w:fill="FFFFFF"/>
        </w:rPr>
        <w:t>技术复杂或者性质特殊，不能确定详细规格或者具体要求的;</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shd w:val="clear" w:color="auto" w:fill="FFFFFF"/>
        </w:rPr>
        <w:t>因艺术品等采购、专利、专有技术或者服务的时间、数量事先不能确定等原因不能事先计算出价格总额的;</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shd w:val="clear" w:color="auto" w:fill="FFFFFF"/>
        </w:rPr>
        <w:t>市场竞争不充分的科研项目,以及需要扶持的科技成果转化项目;</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四</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rPr>
        <w:t>   符合下列情形之一的货物或者服务，可以采用单一来源方式采购：</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（一）只能从唯一供应商处采购的；</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（二）发生了不可预见的紧急情况不能从其他供应商处采购的；</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（三）必须保证原有采购项目一致性或者服务配套的要求，需要继续从原供应商处添购，且添购资金总额不超过原合同采购金额百分之十的。</w:t>
      </w:r>
    </w:p>
    <w:p>
      <w:pPr>
        <w:keepNext w:val="0"/>
        <w:keepLines w:val="0"/>
        <w:pageBreakBefore w:val="0"/>
        <w:shd w:val="clear" w:color="auto" w:fill="FFFFFF"/>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当拟使用单一来源采购时，需求单位要组织专家论证，并提交所在单位党政联席会议讨论研究，向国有资产管理处提交单一来源论证报告和会议纪要(应充分描述采用单一来源采购的理由)。</w:t>
      </w:r>
      <w:r>
        <w:rPr>
          <w:rFonts w:hint="eastAsia" w:ascii="仿宋_GB2312" w:hAnsi="仿宋_GB2312" w:eastAsia="仿宋_GB2312" w:cs="仿宋_GB2312"/>
          <w:b/>
          <w:bCs/>
          <w:color w:val="auto"/>
          <w:sz w:val="32"/>
          <w:szCs w:val="32"/>
        </w:rPr>
        <w:t>国有资产管理处经过组织专家二轮论证后，</w:t>
      </w:r>
      <w:r>
        <w:rPr>
          <w:rFonts w:hint="eastAsia" w:ascii="仿宋_GB2312" w:hAnsi="仿宋_GB2312" w:eastAsia="仿宋_GB2312" w:cs="仿宋_GB2312"/>
          <w:color w:val="auto"/>
          <w:sz w:val="32"/>
          <w:szCs w:val="32"/>
        </w:rPr>
        <w:t>提交校招投标工作领导小组会议审批后将结果按照政府采购流程予以公示、实施。</w:t>
      </w:r>
    </w:p>
    <w:p>
      <w:pPr>
        <w:keepNext w:val="0"/>
        <w:keepLines w:val="0"/>
        <w:pageBreakBefore w:val="0"/>
        <w:shd w:val="clear" w:color="auto" w:fill="FFFFFF"/>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五</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rPr>
        <w:t>    采购的货物规格、标准统一、现货货源充足且价格变化幅度小的项目，可以采用询价方式采购。</w:t>
      </w:r>
    </w:p>
    <w:p>
      <w:pPr>
        <w:keepNext w:val="0"/>
        <w:keepLines w:val="0"/>
        <w:pageBreakBefore w:val="0"/>
        <w:shd w:val="clear" w:color="auto" w:fill="FFFFFF"/>
        <w:kinsoku/>
        <w:wordWrap/>
        <w:overflowPunct/>
        <w:topLinePunct w:val="0"/>
        <w:bidi w:val="0"/>
        <w:snapToGrid/>
        <w:spacing w:line="560" w:lineRule="exact"/>
        <w:ind w:left="0"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六条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val="0"/>
          <w:color w:val="auto"/>
          <w:sz w:val="32"/>
          <w:szCs w:val="32"/>
        </w:rPr>
        <w:t>预算金额</w:t>
      </w:r>
      <w:r>
        <w:rPr>
          <w:rFonts w:hint="eastAsia" w:ascii="宋体" w:hAnsi="宋体" w:eastAsia="宋体" w:cs="宋体"/>
          <w:b w:val="0"/>
          <w:bCs w:val="0"/>
          <w:color w:val="auto"/>
          <w:sz w:val="32"/>
          <w:szCs w:val="32"/>
        </w:rPr>
        <w:t>200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（不含）以下</w:t>
      </w:r>
      <w:r>
        <w:rPr>
          <w:rFonts w:hint="eastAsia" w:ascii="仿宋_GB2312" w:hAnsi="仿宋_GB2312" w:eastAsia="仿宋_GB2312" w:cs="仿宋_GB2312"/>
          <w:b w:val="0"/>
          <w:bCs w:val="0"/>
          <w:color w:val="auto"/>
          <w:sz w:val="32"/>
          <w:szCs w:val="32"/>
        </w:rPr>
        <w:t>的，采购需求部门根据项目的性质和特点，可以选择采用竞争性谈判、竞争性磋商、询价、单一来源、邀请招标等公开招标以外的采购方式，并按下列规定审批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并根据项目实际报送校招投标领导小组予以审批。</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预算金额</w:t>
      </w:r>
      <w:r>
        <w:rPr>
          <w:rFonts w:hint="eastAsia" w:ascii="宋体" w:hAnsi="宋体" w:eastAsia="宋体" w:cs="宋体"/>
          <w:b w:val="0"/>
          <w:bCs w:val="0"/>
          <w:color w:val="auto"/>
          <w:sz w:val="32"/>
          <w:szCs w:val="32"/>
        </w:rPr>
        <w:t>200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（含）</w:t>
      </w:r>
      <w:r>
        <w:rPr>
          <w:rFonts w:hint="eastAsia" w:ascii="仿宋_GB2312" w:hAnsi="仿宋_GB2312" w:eastAsia="仿宋_GB2312" w:cs="仿宋_GB2312"/>
          <w:b w:val="0"/>
          <w:bCs w:val="0"/>
          <w:color w:val="auto"/>
          <w:sz w:val="32"/>
          <w:szCs w:val="32"/>
        </w:rPr>
        <w:t>以上的政府采购项目采用公开招标采购方式，因特殊原因需采用非公开招标方式采购的须经校长办公会研究通过，经校长审批后报政府采购监管部门</w:t>
      </w:r>
      <w:r>
        <w:rPr>
          <w:rFonts w:hint="eastAsia" w:ascii="仿宋_GB2312" w:hAnsi="仿宋_GB2312" w:eastAsia="仿宋_GB2312" w:cs="仿宋_GB2312"/>
          <w:b w:val="0"/>
          <w:bCs w:val="0"/>
          <w:color w:val="auto"/>
          <w:sz w:val="32"/>
          <w:szCs w:val="32"/>
          <w:lang w:val="en-US" w:eastAsia="zh-CN"/>
        </w:rPr>
        <w:t>核准，未经政府采购监管部门核准不得实施</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snapToGrid/>
        <w:spacing w:line="560" w:lineRule="exact"/>
        <w:ind w:left="0"/>
        <w:jc w:val="center"/>
        <w:textAlignment w:val="auto"/>
        <w:rPr>
          <w:rFonts w:hint="eastAsia" w:ascii="仿宋_GB2312" w:hAnsi="仿宋_GB2312" w:eastAsia="仿宋_GB2312" w:cs="仿宋_GB2312"/>
          <w:b/>
          <w:bCs/>
          <w:color w:val="auto"/>
          <w:kern w:val="0"/>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章  采购实施程序</w:t>
      </w:r>
    </w:p>
    <w:p>
      <w:pPr>
        <w:keepNext w:val="0"/>
        <w:keepLines w:val="0"/>
        <w:pageBreakBefore w:val="0"/>
        <w:kinsoku/>
        <w:wordWrap/>
        <w:overflowPunct/>
        <w:topLinePunct w:val="0"/>
        <w:bidi w:val="0"/>
        <w:snapToGrid/>
        <w:spacing w:line="560" w:lineRule="exact"/>
        <w:jc w:val="left"/>
        <w:textAlignment w:val="auto"/>
        <w:rPr>
          <w:rFonts w:hint="eastAsia" w:ascii="楷体" w:hAnsi="楷体" w:eastAsia="楷体" w:cs="楷体"/>
          <w:b/>
          <w:bCs/>
          <w:color w:val="auto"/>
          <w:kern w:val="0"/>
          <w:sz w:val="32"/>
          <w:szCs w:val="32"/>
        </w:rPr>
      </w:pP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kern w:val="0"/>
          <w:sz w:val="32"/>
          <w:szCs w:val="32"/>
          <w:shd w:val="clear" w:color="auto" w:fill="FFFFFF"/>
        </w:rPr>
      </w:pPr>
      <w:r>
        <w:rPr>
          <w:rFonts w:hint="eastAsia" w:ascii="楷体" w:hAnsi="楷体" w:eastAsia="楷体" w:cs="楷体"/>
          <w:b/>
          <w:bCs/>
          <w:color w:val="auto"/>
          <w:kern w:val="0"/>
          <w:sz w:val="32"/>
          <w:szCs w:val="32"/>
        </w:rPr>
        <w:t>第三十</w:t>
      </w:r>
      <w:r>
        <w:rPr>
          <w:rFonts w:hint="eastAsia" w:ascii="楷体" w:hAnsi="楷体" w:eastAsia="楷体" w:cs="楷体"/>
          <w:b/>
          <w:bCs/>
          <w:color w:val="auto"/>
          <w:kern w:val="0"/>
          <w:sz w:val="32"/>
          <w:szCs w:val="32"/>
          <w:lang w:val="en-US" w:eastAsia="zh-CN"/>
        </w:rPr>
        <w:t>七</w:t>
      </w:r>
      <w:r>
        <w:rPr>
          <w:rFonts w:hint="eastAsia" w:ascii="楷体" w:hAnsi="楷体" w:eastAsia="楷体" w:cs="楷体"/>
          <w:b/>
          <w:bCs/>
          <w:color w:val="auto"/>
          <w:kern w:val="0"/>
          <w:sz w:val="32"/>
          <w:szCs w:val="32"/>
        </w:rPr>
        <w:t>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shd w:val="clear" w:color="auto" w:fill="FFFFFF"/>
        </w:rPr>
        <w:t>学校货物和服务采购实施程序包括：采购意向公开—确定采购需求和采购实施计划—抽取采购代理机构—编制、确认采购文件—发布招标公告—开标、评标与定标—签订合同—验收、入库和付款—</w:t>
      </w:r>
      <w:r>
        <w:rPr>
          <w:rFonts w:hint="eastAsia" w:ascii="仿宋_GB2312" w:hAnsi="仿宋_GB2312" w:eastAsia="仿宋_GB2312" w:cs="仿宋_GB2312"/>
          <w:color w:val="auto"/>
          <w:kern w:val="0"/>
          <w:sz w:val="32"/>
          <w:szCs w:val="32"/>
        </w:rPr>
        <w:t>档案归集存档</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b/>
          <w:bCs/>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（一）采购意向公开。国有资产管理处按规定统一进行采购意向公开，采购意向原则上公开</w:t>
      </w:r>
      <w:r>
        <w:rPr>
          <w:rFonts w:hint="eastAsia" w:ascii="宋体" w:hAnsi="宋体" w:eastAsia="宋体" w:cs="宋体"/>
          <w:color w:val="auto"/>
          <w:kern w:val="0"/>
          <w:sz w:val="32"/>
          <w:szCs w:val="32"/>
          <w:shd w:val="clear" w:color="auto" w:fill="FFFFFF"/>
        </w:rPr>
        <w:t>30</w:t>
      </w:r>
      <w:r>
        <w:rPr>
          <w:rFonts w:hint="eastAsia" w:ascii="仿宋_GB2312" w:hAnsi="仿宋_GB2312" w:eastAsia="仿宋_GB2312" w:cs="仿宋_GB2312"/>
          <w:color w:val="auto"/>
          <w:kern w:val="0"/>
          <w:sz w:val="32"/>
          <w:szCs w:val="32"/>
          <w:shd w:val="clear" w:color="auto" w:fill="FFFFFF"/>
        </w:rPr>
        <w:t>日后发布采购公告</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因项目紧急等因素需减少采购意向公示，</w:t>
      </w:r>
      <w:r>
        <w:rPr>
          <w:rFonts w:hint="eastAsia" w:ascii="仿宋_GB2312" w:hAnsi="仿宋_GB2312" w:eastAsia="仿宋_GB2312" w:cs="仿宋_GB2312"/>
          <w:b/>
          <w:bCs/>
          <w:color w:val="auto"/>
          <w:kern w:val="0"/>
          <w:sz w:val="32"/>
          <w:szCs w:val="32"/>
          <w:shd w:val="clear" w:color="auto" w:fill="FFFFFF"/>
          <w:lang w:val="en-US" w:eastAsia="zh-CN"/>
        </w:rPr>
        <w:t>采购需求单位应提交《三明学院缩减采购意向公示报告单》（附件</w:t>
      </w:r>
      <w:r>
        <w:rPr>
          <w:rFonts w:hint="eastAsia" w:ascii="宋体" w:hAnsi="宋体" w:eastAsia="宋体" w:cs="宋体"/>
          <w:b/>
          <w:bCs/>
          <w:color w:val="auto"/>
          <w:kern w:val="0"/>
          <w:sz w:val="32"/>
          <w:szCs w:val="32"/>
          <w:shd w:val="clear" w:color="auto" w:fill="FFFFFF"/>
          <w:lang w:val="en-US" w:eastAsia="zh-CN"/>
        </w:rPr>
        <w:t>9</w:t>
      </w:r>
      <w:r>
        <w:rPr>
          <w:rFonts w:hint="eastAsia" w:ascii="仿宋_GB2312" w:hAnsi="仿宋_GB2312" w:eastAsia="仿宋_GB2312" w:cs="仿宋_GB2312"/>
          <w:b/>
          <w:bCs/>
          <w:color w:val="auto"/>
          <w:kern w:val="0"/>
          <w:sz w:val="32"/>
          <w:szCs w:val="32"/>
          <w:shd w:val="clear" w:color="auto" w:fill="FFFFFF"/>
          <w:lang w:val="en-US" w:eastAsia="zh-CN"/>
        </w:rPr>
        <w:t>）（备注：文件上传省政府采购网）</w:t>
      </w:r>
      <w:r>
        <w:rPr>
          <w:rFonts w:hint="eastAsia" w:ascii="仿宋_GB2312" w:hAnsi="仿宋_GB2312" w:eastAsia="仿宋_GB2312" w:cs="仿宋_GB2312"/>
          <w:b/>
          <w:bCs/>
          <w:color w:val="auto"/>
          <w:kern w:val="0"/>
          <w:sz w:val="32"/>
          <w:szCs w:val="32"/>
          <w:shd w:val="clear" w:color="auto" w:fill="FFFFFF"/>
        </w:rPr>
        <w:t>。</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（二）确定采购需求和采购实施计划。</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（三）抽取采购代理机构。</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宋体" w:hAnsi="宋体" w:eastAsia="宋体" w:cs="宋体"/>
          <w:color w:val="auto"/>
          <w:kern w:val="0"/>
          <w:sz w:val="32"/>
          <w:szCs w:val="32"/>
        </w:rPr>
        <w:t>1</w:t>
      </w:r>
      <w:r>
        <w:rPr>
          <w:rFonts w:hint="eastAsia" w:ascii="仿宋_GB2312" w:hAnsi="仿宋_GB2312" w:eastAsia="仿宋_GB2312" w:cs="仿宋_GB2312"/>
          <w:color w:val="auto"/>
          <w:kern w:val="0"/>
          <w:sz w:val="32"/>
          <w:szCs w:val="32"/>
        </w:rPr>
        <w:t>.政府集中采购项目按规定委托三明市政府采购中心或通过政府采购网随机抽取的采购代理机构实施采购。</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shd w:val="clear" w:color="auto" w:fill="FFFFFF"/>
        </w:rPr>
      </w:pPr>
      <w:r>
        <w:rPr>
          <w:rFonts w:hint="eastAsia" w:ascii="宋体" w:hAnsi="宋体" w:eastAsia="宋体" w:cs="宋体"/>
          <w:color w:val="auto"/>
          <w:kern w:val="0"/>
          <w:sz w:val="32"/>
          <w:szCs w:val="32"/>
        </w:rPr>
        <w:t>2</w:t>
      </w:r>
      <w:r>
        <w:rPr>
          <w:rFonts w:hint="eastAsia" w:ascii="仿宋_GB2312" w:hAnsi="仿宋_GB2312" w:eastAsia="仿宋_GB2312" w:cs="仿宋_GB2312"/>
          <w:color w:val="auto"/>
          <w:kern w:val="0"/>
          <w:sz w:val="32"/>
          <w:szCs w:val="32"/>
        </w:rPr>
        <w:t>.学校集中采购项目原则上委托</w:t>
      </w:r>
      <w:r>
        <w:rPr>
          <w:rFonts w:hint="eastAsia" w:ascii="仿宋_GB2312" w:hAnsi="仿宋_GB2312" w:eastAsia="仿宋_GB2312" w:cs="仿宋_GB2312"/>
          <w:color w:val="auto"/>
          <w:sz w:val="32"/>
          <w:szCs w:val="32"/>
        </w:rPr>
        <w:t>采购代理机构实施采购。</w:t>
      </w:r>
      <w:r>
        <w:rPr>
          <w:rFonts w:hint="eastAsia" w:ascii="仿宋_GB2312" w:hAnsi="仿宋_GB2312" w:eastAsia="仿宋_GB2312" w:cs="仿宋_GB2312"/>
          <w:color w:val="auto"/>
          <w:kern w:val="0"/>
          <w:sz w:val="32"/>
          <w:szCs w:val="32"/>
        </w:rPr>
        <w:t>采购代理机构通过随机抽取的方式确定，抽取工作由国有资产管理处组织组织。</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（四）</w:t>
      </w:r>
      <w:r>
        <w:rPr>
          <w:rFonts w:hint="eastAsia" w:ascii="仿宋_GB2312" w:hAnsi="仿宋_GB2312" w:eastAsia="仿宋_GB2312" w:cs="仿宋_GB2312"/>
          <w:color w:val="auto"/>
          <w:kern w:val="0"/>
          <w:sz w:val="32"/>
          <w:szCs w:val="32"/>
        </w:rPr>
        <w:t>编制、确认招标文件。采购代理机构根据需求单位提交的采购需求和采购实施计划编制招标文件。招标文件由国有资产管理处组织会稿，国有资产管理处负责审核招标文件内容的规范性，需求单位采购招标工作小组负责审核招标文件的技术、商务和评标方案（仪器设备规格、技术参数、服务需要、共享性等），</w:t>
      </w:r>
      <w:r>
        <w:rPr>
          <w:rFonts w:hint="eastAsia" w:ascii="仿宋_GB2312" w:hAnsi="仿宋_GB2312" w:eastAsia="仿宋_GB2312" w:cs="仿宋_GB2312"/>
          <w:color w:val="auto"/>
          <w:kern w:val="0"/>
          <w:sz w:val="32"/>
          <w:szCs w:val="32"/>
          <w:lang w:val="en-US" w:eastAsia="zh-CN"/>
        </w:rPr>
        <w:t>按照政府采购规定相关参数应满足至少三家以上供应商能够达到标准，</w:t>
      </w:r>
      <w:r>
        <w:rPr>
          <w:rFonts w:hint="eastAsia" w:ascii="仿宋_GB2312" w:hAnsi="仿宋_GB2312" w:eastAsia="仿宋_GB2312" w:cs="仿宋_GB2312"/>
          <w:color w:val="auto"/>
          <w:kern w:val="0"/>
          <w:sz w:val="32"/>
          <w:szCs w:val="32"/>
        </w:rPr>
        <w:t>招标文件经会稿后由</w:t>
      </w:r>
      <w:r>
        <w:rPr>
          <w:rFonts w:hint="eastAsia" w:ascii="仿宋_GB2312" w:hAnsi="仿宋_GB2312" w:eastAsia="仿宋_GB2312" w:cs="仿宋_GB2312"/>
          <w:color w:val="auto"/>
          <w:kern w:val="0"/>
          <w:sz w:val="32"/>
          <w:szCs w:val="32"/>
          <w:lang w:val="en-US" w:eastAsia="zh-CN"/>
        </w:rPr>
        <w:t>需求</w:t>
      </w:r>
      <w:r>
        <w:rPr>
          <w:rFonts w:hint="eastAsia" w:ascii="仿宋_GB2312" w:hAnsi="仿宋_GB2312" w:eastAsia="仿宋_GB2312" w:cs="仿宋_GB2312"/>
          <w:color w:val="auto"/>
          <w:kern w:val="0"/>
          <w:sz w:val="32"/>
          <w:szCs w:val="32"/>
        </w:rPr>
        <w:t>单位确认定稿。对于招标文件核对后存在重大缺陷，且无正当原因，拒不修改的，将相关线索移交纪委部门。</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（五）</w:t>
      </w:r>
      <w:r>
        <w:rPr>
          <w:rFonts w:hint="eastAsia" w:ascii="仿宋_GB2312" w:hAnsi="仿宋_GB2312" w:eastAsia="仿宋_GB2312" w:cs="仿宋_GB2312"/>
          <w:color w:val="auto"/>
          <w:kern w:val="0"/>
          <w:sz w:val="32"/>
          <w:szCs w:val="32"/>
        </w:rPr>
        <w:t>发布招标公告。经确定的招标文件由采购代理机构按规定在政府部门指定的媒体上发布招标公告，国有资产管理处同时在学校门户网站发布招标公告。</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（六）开标、评标与定标。</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宋体" w:hAnsi="宋体" w:eastAsia="宋体" w:cs="宋体"/>
          <w:color w:val="auto"/>
          <w:kern w:val="0"/>
          <w:sz w:val="32"/>
          <w:szCs w:val="32"/>
        </w:rPr>
        <w:t>1</w:t>
      </w:r>
      <w:r>
        <w:rPr>
          <w:rFonts w:hint="eastAsia" w:ascii="仿宋_GB2312" w:hAnsi="仿宋_GB2312" w:eastAsia="仿宋_GB2312" w:cs="仿宋_GB2312"/>
          <w:color w:val="auto"/>
          <w:kern w:val="0"/>
          <w:sz w:val="32"/>
          <w:szCs w:val="32"/>
        </w:rPr>
        <w:t>.采购项目评审时，需求单位须按采购文件规定授权本单位在职在编人员作为评委代表进入评标委员会参与项目评审。多个需求单位组成的混合项目，评委代表按预算资金占比最大的单位推荐评委代表参与项目评审。原则上参与制定本采购项目主要技术参数及要求的人员不得参加评审，也不得在评审过程中干预或影响专家评标。</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宋体" w:hAnsi="宋体" w:eastAsia="宋体" w:cs="宋体"/>
          <w:color w:val="auto"/>
          <w:kern w:val="0"/>
          <w:sz w:val="32"/>
          <w:szCs w:val="32"/>
        </w:rPr>
        <w:t>2</w:t>
      </w:r>
      <w:r>
        <w:rPr>
          <w:rFonts w:hint="eastAsia" w:ascii="仿宋_GB2312" w:hAnsi="仿宋_GB2312" w:eastAsia="仿宋_GB2312" w:cs="仿宋_GB2312"/>
          <w:color w:val="auto"/>
          <w:kern w:val="0"/>
          <w:sz w:val="32"/>
          <w:szCs w:val="32"/>
        </w:rPr>
        <w:t>.财务处作为学校监标人代表对采购项目评审进行全过程监督，维护评审工作的公正和公平，监标人不得参与评审，不得发表倾向性意见。</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（七）签订合同。</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宋体" w:hAnsi="宋体" w:eastAsia="宋体" w:cs="宋体"/>
          <w:color w:val="auto"/>
          <w:kern w:val="0"/>
          <w:sz w:val="32"/>
          <w:szCs w:val="32"/>
        </w:rPr>
        <w:t>1</w:t>
      </w:r>
      <w:r>
        <w:rPr>
          <w:rFonts w:hint="eastAsia" w:ascii="仿宋_GB2312" w:hAnsi="仿宋_GB2312" w:eastAsia="仿宋_GB2312" w:cs="仿宋_GB2312"/>
          <w:color w:val="auto"/>
          <w:kern w:val="0"/>
          <w:sz w:val="32"/>
          <w:szCs w:val="32"/>
        </w:rPr>
        <w:t>.成交供应商凭中标通知书与学校签订采购合同。</w:t>
      </w:r>
      <w:r>
        <w:rPr>
          <w:rFonts w:hint="eastAsia" w:ascii="仿宋_GB2312" w:hAnsi="仿宋_GB2312" w:eastAsia="仿宋_GB2312" w:cs="仿宋_GB2312"/>
          <w:color w:val="auto"/>
          <w:kern w:val="0"/>
          <w:sz w:val="32"/>
          <w:szCs w:val="32"/>
          <w:lang w:val="en-US" w:eastAsia="zh-CN"/>
        </w:rPr>
        <w:t>需求</w:t>
      </w:r>
      <w:r>
        <w:rPr>
          <w:rFonts w:hint="eastAsia" w:ascii="仿宋_GB2312" w:hAnsi="仿宋_GB2312" w:eastAsia="仿宋_GB2312" w:cs="仿宋_GB2312"/>
          <w:color w:val="auto"/>
          <w:kern w:val="0"/>
          <w:sz w:val="32"/>
          <w:szCs w:val="32"/>
        </w:rPr>
        <w:t xml:space="preserve">单位必须在中标通知书发出之日起 </w:t>
      </w:r>
      <w:r>
        <w:rPr>
          <w:rFonts w:hint="eastAsia" w:ascii="宋体" w:hAnsi="宋体" w:eastAsia="宋体" w:cs="宋体"/>
          <w:color w:val="auto"/>
          <w:kern w:val="0"/>
          <w:sz w:val="32"/>
          <w:szCs w:val="32"/>
        </w:rPr>
        <w:t>30</w:t>
      </w:r>
      <w:r>
        <w:rPr>
          <w:rFonts w:hint="eastAsia" w:ascii="仿宋_GB2312" w:hAnsi="仿宋_GB2312" w:eastAsia="仿宋_GB2312" w:cs="仿宋_GB2312"/>
          <w:color w:val="auto"/>
          <w:kern w:val="0"/>
          <w:sz w:val="32"/>
          <w:szCs w:val="32"/>
        </w:rPr>
        <w:t>日内按规定签订采购合同，无正当理由拒绝签订或者逾期签订的，按规定追究当事人责任。</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宋体" w:hAnsi="宋体" w:eastAsia="宋体" w:cs="宋体"/>
          <w:color w:val="auto"/>
          <w:kern w:val="0"/>
          <w:sz w:val="32"/>
          <w:szCs w:val="32"/>
        </w:rPr>
        <w:t>2</w:t>
      </w:r>
      <w:r>
        <w:rPr>
          <w:rFonts w:hint="eastAsia" w:ascii="仿宋_GB2312" w:hAnsi="仿宋_GB2312" w:eastAsia="仿宋_GB2312" w:cs="仿宋_GB2312"/>
          <w:color w:val="auto"/>
          <w:kern w:val="0"/>
          <w:sz w:val="32"/>
          <w:szCs w:val="32"/>
        </w:rPr>
        <w:t>.采购合同签订前，约定收取履约保证金的项目，应在收到履约保证金后，方可签订合同。因履约保证金未到账导致合同超期签订的，由成交供应商承担相应责任。履约完成后，经需求单位和国有资产管理处审核后，由需求单位办理履约保证金退还手续。</w:t>
      </w:r>
    </w:p>
    <w:p>
      <w:pPr>
        <w:pStyle w:val="12"/>
        <w:keepNext w:val="0"/>
        <w:keepLines w:val="0"/>
        <w:pageBreakBefore w:val="0"/>
        <w:kinsoku/>
        <w:wordWrap/>
        <w:overflowPunct/>
        <w:topLinePunct w:val="0"/>
        <w:bidi w:val="0"/>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宋体" w:hAnsi="宋体" w:eastAsia="宋体" w:cs="宋体"/>
          <w:color w:val="auto"/>
          <w:sz w:val="32"/>
          <w:szCs w:val="32"/>
        </w:rPr>
        <w:t>3</w:t>
      </w:r>
      <w:r>
        <w:rPr>
          <w:rFonts w:hint="eastAsia" w:ascii="仿宋_GB2312" w:hAnsi="仿宋_GB2312" w:eastAsia="仿宋_GB2312" w:cs="仿宋_GB2312"/>
          <w:color w:val="auto"/>
          <w:sz w:val="32"/>
          <w:szCs w:val="32"/>
        </w:rPr>
        <w:t>.采购合同签署工作根据学校合同管理办法参照执行。合同签订后应严格履行，若合同履行中遇特殊情况需变更合同内容的，需由申购单位党政联席（处务）会议研究同意后，再根据合同金额，按审批权限，报分管相关工作的校领导、校长同意。</w:t>
      </w:r>
    </w:p>
    <w:p>
      <w:pPr>
        <w:pStyle w:val="12"/>
        <w:keepNext w:val="0"/>
        <w:keepLines w:val="0"/>
        <w:pageBreakBefore w:val="0"/>
        <w:kinsoku/>
        <w:wordWrap/>
        <w:overflowPunct/>
        <w:topLinePunct w:val="0"/>
        <w:bidi w:val="0"/>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（八）付款。</w:t>
      </w:r>
    </w:p>
    <w:p>
      <w:pPr>
        <w:pStyle w:val="12"/>
        <w:keepNext w:val="0"/>
        <w:keepLines w:val="0"/>
        <w:pageBreakBefore w:val="0"/>
        <w:kinsoku/>
        <w:wordWrap/>
        <w:overflowPunct/>
        <w:topLinePunct w:val="0"/>
        <w:bidi w:val="0"/>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采购项目经验收入库后，由需求单位按规定向财务处申请付款。采购项目按合同金额不同分别提供以下付款材料：</w:t>
      </w:r>
    </w:p>
    <w:p>
      <w:pPr>
        <w:pStyle w:val="12"/>
        <w:keepNext w:val="0"/>
        <w:keepLines w:val="0"/>
        <w:pageBreakBefore w:val="0"/>
        <w:kinsoku/>
        <w:wordWrap/>
        <w:overflowPunct/>
        <w:topLinePunct w:val="0"/>
        <w:bidi w:val="0"/>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宋体" w:hAnsi="宋体" w:eastAsia="宋体" w:cs="宋体"/>
          <w:color w:val="auto"/>
          <w:sz w:val="32"/>
          <w:szCs w:val="32"/>
        </w:rPr>
        <w:t>1</w:t>
      </w:r>
      <w:r>
        <w:rPr>
          <w:rFonts w:hint="eastAsia" w:ascii="仿宋_GB2312" w:hAnsi="仿宋_GB2312" w:eastAsia="仿宋_GB2312" w:cs="仿宋_GB2312"/>
          <w:color w:val="auto"/>
          <w:sz w:val="32"/>
          <w:szCs w:val="32"/>
        </w:rPr>
        <w:t>.合同金额</w:t>
      </w:r>
      <w:r>
        <w:rPr>
          <w:rFonts w:hint="eastAsia" w:ascii="宋体" w:hAnsi="宋体" w:eastAsia="宋体" w:cs="宋体"/>
          <w:color w:val="auto"/>
          <w:sz w:val="32"/>
          <w:szCs w:val="32"/>
        </w:rPr>
        <w:t>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（不含）</w:t>
      </w:r>
      <w:r>
        <w:rPr>
          <w:rFonts w:hint="eastAsia" w:ascii="仿宋_GB2312" w:hAnsi="仿宋_GB2312" w:eastAsia="仿宋_GB2312" w:cs="仿宋_GB2312"/>
          <w:color w:val="auto"/>
          <w:sz w:val="32"/>
          <w:szCs w:val="32"/>
        </w:rPr>
        <w:t xml:space="preserve">以下采购项目：发票、资产清单、验收单、入库单。 </w:t>
      </w:r>
    </w:p>
    <w:p>
      <w:pPr>
        <w:pStyle w:val="12"/>
        <w:keepNext w:val="0"/>
        <w:keepLines w:val="0"/>
        <w:pageBreakBefore w:val="0"/>
        <w:kinsoku/>
        <w:wordWrap/>
        <w:overflowPunct/>
        <w:topLinePunct w:val="0"/>
        <w:bidi w:val="0"/>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宋体" w:hAnsi="宋体" w:eastAsia="宋体" w:cs="宋体"/>
          <w:color w:val="auto"/>
          <w:sz w:val="32"/>
          <w:szCs w:val="32"/>
        </w:rPr>
        <w:t>2</w:t>
      </w:r>
      <w:r>
        <w:rPr>
          <w:rFonts w:hint="eastAsia" w:ascii="仿宋_GB2312" w:hAnsi="仿宋_GB2312" w:eastAsia="仿宋_GB2312" w:cs="仿宋_GB2312"/>
          <w:color w:val="auto"/>
          <w:sz w:val="32"/>
          <w:szCs w:val="32"/>
        </w:rPr>
        <w:t>.合同金额</w:t>
      </w:r>
      <w:r>
        <w:rPr>
          <w:rFonts w:hint="eastAsia" w:ascii="宋体" w:hAnsi="宋体" w:eastAsia="宋体" w:cs="宋体"/>
          <w:color w:val="auto"/>
          <w:sz w:val="32"/>
          <w:szCs w:val="32"/>
          <w:lang w:val="en-US" w:eastAsia="zh-CN"/>
        </w:rPr>
        <w:t>1</w:t>
      </w:r>
      <w:r>
        <w:rPr>
          <w:rFonts w:hint="eastAsia" w:ascii="仿宋_GB2312" w:hAnsi="宋体" w:eastAsia="仿宋_GB2312" w:cs="Times New Roman"/>
          <w:color w:val="auto"/>
          <w:sz w:val="32"/>
          <w:szCs w:val="32"/>
          <w:lang w:val="en-US" w:eastAsia="zh-CN"/>
        </w:rPr>
        <w:t>万元</w:t>
      </w:r>
      <w:r>
        <w:rPr>
          <w:rFonts w:hint="eastAsia" w:ascii="仿宋_GB2312" w:hAnsi="仿宋_GB2312" w:eastAsia="仿宋_GB2312" w:cs="仿宋_GB2312"/>
          <w:color w:val="auto"/>
          <w:sz w:val="32"/>
          <w:szCs w:val="32"/>
        </w:rPr>
        <w:t>（含）～</w:t>
      </w:r>
      <w:r>
        <w:rPr>
          <w:rFonts w:hint="eastAsia" w:ascii="宋体" w:hAnsi="宋体" w:eastAsia="宋体" w:cs="宋体"/>
          <w:color w:val="auto"/>
          <w:sz w:val="32"/>
          <w:szCs w:val="32"/>
          <w:lang w:val="en-US" w:eastAsia="zh-CN"/>
        </w:rPr>
        <w:t>5</w:t>
      </w:r>
      <w:r>
        <w:rPr>
          <w:rFonts w:hint="eastAsia" w:ascii="仿宋_GB2312" w:hAnsi="仿宋_GB2312" w:eastAsia="仿宋_GB2312" w:cs="仿宋_GB2312"/>
          <w:color w:val="auto"/>
          <w:sz w:val="32"/>
          <w:szCs w:val="32"/>
        </w:rPr>
        <w:t>万元（不含）</w:t>
      </w:r>
      <w:r>
        <w:rPr>
          <w:rFonts w:hint="eastAsia" w:ascii="仿宋_GB2312" w:hAnsi="仿宋_GB2312" w:eastAsia="仿宋_GB2312" w:cs="仿宋_GB2312"/>
          <w:color w:val="auto"/>
          <w:sz w:val="32"/>
          <w:szCs w:val="32"/>
          <w:lang w:eastAsia="zh-CN"/>
        </w:rPr>
        <w:t>、科研</w:t>
      </w:r>
      <w:r>
        <w:rPr>
          <w:rFonts w:hint="eastAsia" w:ascii="宋体" w:hAnsi="宋体" w:eastAsia="宋体" w:cs="宋体"/>
          <w:color w:val="auto"/>
          <w:sz w:val="32"/>
          <w:szCs w:val="32"/>
          <w:lang w:val="en-US" w:eastAsia="zh-CN"/>
        </w:rPr>
        <w:t>2</w:t>
      </w:r>
      <w:r>
        <w:rPr>
          <w:rFonts w:hint="eastAsia" w:ascii="仿宋_GB2312" w:hAnsi="仿宋_GB2312" w:eastAsia="仿宋_GB2312" w:cs="仿宋_GB2312"/>
          <w:color w:val="auto"/>
          <w:sz w:val="32"/>
          <w:szCs w:val="32"/>
          <w:lang w:eastAsia="zh-CN"/>
        </w:rPr>
        <w:t>万元（含）～</w:t>
      </w:r>
      <w:r>
        <w:rPr>
          <w:rFonts w:hint="eastAsia" w:ascii="宋体" w:hAnsi="宋体" w:eastAsia="宋体" w:cs="宋体"/>
          <w:color w:val="auto"/>
          <w:sz w:val="32"/>
          <w:szCs w:val="32"/>
          <w:lang w:val="en-US" w:eastAsia="zh-CN"/>
        </w:rPr>
        <w:t>10</w:t>
      </w:r>
      <w:r>
        <w:rPr>
          <w:rFonts w:hint="eastAsia" w:ascii="仿宋_GB2312" w:hAnsi="仿宋_GB2312" w:eastAsia="仿宋_GB2312" w:cs="仿宋_GB2312"/>
          <w:color w:val="auto"/>
          <w:sz w:val="32"/>
          <w:szCs w:val="32"/>
          <w:lang w:eastAsia="zh-CN"/>
        </w:rPr>
        <w:t>万元（不含）</w:t>
      </w:r>
      <w:r>
        <w:rPr>
          <w:rFonts w:hint="eastAsia" w:ascii="仿宋_GB2312" w:hAnsi="仿宋_GB2312" w:eastAsia="仿宋_GB2312" w:cs="仿宋_GB2312"/>
          <w:color w:val="auto"/>
          <w:sz w:val="32"/>
          <w:szCs w:val="32"/>
        </w:rPr>
        <w:t>采购项目：需求单位采购申请表、采购合同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发票、资产清单、验收单、入库单。 </w:t>
      </w:r>
    </w:p>
    <w:p>
      <w:pPr>
        <w:pStyle w:val="12"/>
        <w:keepNext w:val="0"/>
        <w:keepLines w:val="0"/>
        <w:pageBreakBefore w:val="0"/>
        <w:kinsoku/>
        <w:wordWrap/>
        <w:overflowPunct/>
        <w:topLinePunct w:val="0"/>
        <w:bidi w:val="0"/>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宋体" w:hAnsi="宋体" w:eastAsia="宋体" w:cs="宋体"/>
          <w:color w:val="auto"/>
          <w:sz w:val="32"/>
          <w:szCs w:val="32"/>
        </w:rPr>
        <w:t>3</w:t>
      </w:r>
      <w:r>
        <w:rPr>
          <w:rFonts w:hint="eastAsia" w:ascii="仿宋_GB2312" w:hAnsi="仿宋_GB2312" w:eastAsia="仿宋_GB2312" w:cs="仿宋_GB2312"/>
          <w:color w:val="auto"/>
          <w:sz w:val="32"/>
          <w:szCs w:val="32"/>
        </w:rPr>
        <w:t>.合同金额</w:t>
      </w:r>
      <w:r>
        <w:rPr>
          <w:rFonts w:hint="eastAsia" w:ascii="宋体" w:hAnsi="宋体" w:eastAsia="宋体" w:cs="宋体"/>
          <w:color w:val="auto"/>
          <w:sz w:val="32"/>
          <w:szCs w:val="32"/>
        </w:rPr>
        <w:t>5</w:t>
      </w:r>
      <w:r>
        <w:rPr>
          <w:rFonts w:hint="eastAsia" w:ascii="仿宋_GB2312" w:hAnsi="仿宋_GB2312" w:eastAsia="仿宋_GB2312" w:cs="仿宋_GB2312"/>
          <w:color w:val="auto"/>
          <w:sz w:val="32"/>
          <w:szCs w:val="32"/>
        </w:rPr>
        <w:t>万元（含）</w:t>
      </w:r>
      <w:r>
        <w:rPr>
          <w:rFonts w:hint="eastAsia" w:ascii="仿宋_GB2312" w:hAnsi="仿宋_GB2312" w:eastAsia="仿宋_GB2312" w:cs="仿宋_GB2312"/>
          <w:color w:val="auto"/>
          <w:sz w:val="32"/>
          <w:szCs w:val="32"/>
          <w:lang w:eastAsia="zh-CN"/>
        </w:rPr>
        <w:t>、科研</w:t>
      </w:r>
      <w:r>
        <w:rPr>
          <w:rFonts w:hint="eastAsia" w:ascii="宋体" w:hAnsi="宋体" w:eastAsia="宋体" w:cs="宋体"/>
          <w:color w:val="auto"/>
          <w:sz w:val="32"/>
          <w:szCs w:val="32"/>
          <w:lang w:val="en-US" w:eastAsia="zh-CN"/>
        </w:rPr>
        <w:t>10</w:t>
      </w:r>
      <w:r>
        <w:rPr>
          <w:rFonts w:hint="eastAsia" w:ascii="仿宋_GB2312" w:hAnsi="仿宋_GB2312" w:eastAsia="仿宋_GB2312" w:cs="仿宋_GB2312"/>
          <w:color w:val="auto"/>
          <w:sz w:val="32"/>
          <w:szCs w:val="32"/>
          <w:lang w:val="en-US" w:eastAsia="zh-CN"/>
        </w:rPr>
        <w:t>万元（含）</w:t>
      </w:r>
      <w:r>
        <w:rPr>
          <w:rFonts w:hint="eastAsia" w:ascii="仿宋_GB2312" w:hAnsi="仿宋_GB2312" w:eastAsia="仿宋_GB2312" w:cs="仿宋_GB2312"/>
          <w:color w:val="auto"/>
          <w:sz w:val="32"/>
          <w:szCs w:val="32"/>
        </w:rPr>
        <w:t>以上采购项目：学校采购申请表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采购合同、发票、资产清单、验收单、入库单。</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宋体" w:hAnsi="宋体" w:eastAsia="宋体" w:cs="宋体"/>
          <w:color w:val="auto"/>
          <w:kern w:val="0"/>
          <w:sz w:val="32"/>
          <w:szCs w:val="32"/>
          <w:lang w:val="en-US" w:eastAsia="zh-CN"/>
        </w:rPr>
        <w:t>4</w:t>
      </w:r>
      <w:r>
        <w:rPr>
          <w:rFonts w:hint="eastAsia" w:ascii="仿宋_GB2312" w:hAnsi="仿宋_GB2312" w:eastAsia="仿宋_GB2312" w:cs="仿宋_GB2312"/>
          <w:color w:val="auto"/>
          <w:kern w:val="0"/>
          <w:sz w:val="32"/>
          <w:szCs w:val="32"/>
          <w:lang w:val="en-US" w:eastAsia="zh-CN"/>
        </w:rPr>
        <w:t>.科研采购项目根据采购限额标准参照以上条件提供所需材料。</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九</w:t>
      </w:r>
      <w:r>
        <w:rPr>
          <w:rFonts w:hint="eastAsia" w:ascii="仿宋_GB2312" w:hAnsi="仿宋_GB2312" w:eastAsia="仿宋_GB2312" w:cs="仿宋_GB2312"/>
          <w:color w:val="auto"/>
          <w:kern w:val="0"/>
          <w:sz w:val="32"/>
          <w:szCs w:val="32"/>
        </w:rPr>
        <w:t>）档案归集存档。</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kern w:val="0"/>
          <w:sz w:val="32"/>
          <w:szCs w:val="32"/>
        </w:rPr>
      </w:pPr>
      <w:r>
        <w:rPr>
          <w:rFonts w:hint="eastAsia" w:ascii="宋体" w:hAnsi="宋体" w:eastAsia="宋体" w:cs="宋体"/>
          <w:color w:val="auto"/>
          <w:kern w:val="0"/>
          <w:sz w:val="32"/>
          <w:szCs w:val="32"/>
        </w:rPr>
        <w:t>1</w:t>
      </w:r>
      <w:r>
        <w:rPr>
          <w:rFonts w:hint="eastAsia" w:ascii="仿宋_GB2312" w:hAnsi="仿宋_GB2312" w:eastAsia="仿宋_GB2312" w:cs="仿宋_GB2312"/>
          <w:color w:val="auto"/>
          <w:kern w:val="0"/>
          <w:sz w:val="32"/>
          <w:szCs w:val="32"/>
        </w:rPr>
        <w:t>.采购招标工作结束后，需求单位应妥善保存每个采购项目的档案资料，不得伪造、变造、隐匿或者销毁。采购档案的保存期限为从采购结束之日起至少保存</w:t>
      </w:r>
      <w:r>
        <w:rPr>
          <w:rFonts w:hint="eastAsia" w:ascii="宋体" w:hAnsi="宋体" w:eastAsia="宋体" w:cs="宋体"/>
          <w:color w:val="auto"/>
          <w:kern w:val="0"/>
          <w:sz w:val="32"/>
          <w:szCs w:val="32"/>
          <w:lang w:val="en-US" w:eastAsia="zh-CN"/>
        </w:rPr>
        <w:t>15</w:t>
      </w:r>
      <w:r>
        <w:rPr>
          <w:rFonts w:hint="eastAsia" w:ascii="仿宋_GB2312" w:hAnsi="仿宋_GB2312" w:eastAsia="仿宋_GB2312" w:cs="仿宋_GB2312"/>
          <w:color w:val="auto"/>
          <w:kern w:val="0"/>
          <w:sz w:val="32"/>
          <w:szCs w:val="32"/>
        </w:rPr>
        <w:t>年。</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b/>
          <w:bCs/>
          <w:color w:val="auto"/>
          <w:sz w:val="32"/>
          <w:szCs w:val="32"/>
        </w:rPr>
      </w:pPr>
      <w:r>
        <w:rPr>
          <w:rFonts w:hint="eastAsia" w:ascii="宋体" w:hAnsi="宋体" w:eastAsia="宋体" w:cs="宋体"/>
          <w:color w:val="auto"/>
          <w:kern w:val="0"/>
          <w:sz w:val="32"/>
          <w:szCs w:val="32"/>
        </w:rPr>
        <w:t>2</w:t>
      </w:r>
      <w:r>
        <w:rPr>
          <w:rFonts w:hint="eastAsia" w:ascii="仿宋_GB2312" w:hAnsi="仿宋_GB2312" w:eastAsia="仿宋_GB2312" w:cs="仿宋_GB2312"/>
          <w:color w:val="auto"/>
          <w:kern w:val="0"/>
          <w:sz w:val="32"/>
          <w:szCs w:val="32"/>
        </w:rPr>
        <w:t>.集中采购项目的档案归集存档工作由国有资产管理处负责；采购档案归集存档工作严格按照政府采购法和学校档案馆的相关规定执行。</w:t>
      </w: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章  货物验收</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楷体" w:hAnsi="楷体" w:eastAsia="楷体" w:cs="楷体"/>
          <w:b/>
          <w:bCs/>
          <w:color w:val="auto"/>
          <w:kern w:val="0"/>
          <w:sz w:val="32"/>
          <w:szCs w:val="32"/>
        </w:rPr>
      </w:pP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第三十</w:t>
      </w:r>
      <w:r>
        <w:rPr>
          <w:rFonts w:hint="eastAsia" w:ascii="楷体" w:hAnsi="楷体" w:eastAsia="楷体" w:cs="楷体"/>
          <w:b/>
          <w:bCs/>
          <w:color w:val="auto"/>
          <w:kern w:val="0"/>
          <w:sz w:val="32"/>
          <w:szCs w:val="32"/>
          <w:lang w:val="en-US" w:eastAsia="zh-CN"/>
        </w:rPr>
        <w:t>八</w:t>
      </w:r>
      <w:r>
        <w:rPr>
          <w:rFonts w:hint="eastAsia" w:ascii="楷体" w:hAnsi="楷体" w:eastAsia="楷体" w:cs="楷体"/>
          <w:b/>
          <w:bCs/>
          <w:color w:val="auto"/>
          <w:kern w:val="0"/>
          <w:sz w:val="32"/>
          <w:szCs w:val="32"/>
        </w:rPr>
        <w:t>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 xml:space="preserve">  供应商将采购的货物送到指定地点后，需求单位应指派人员进行签收。签收时应核对货物的数量、外包装上标注的品名与送货单是否相符，包装是否完好，如果货物品名、数量不对或者包装破损，应在送货单中予以注明后签收或拒绝签收，外包装上无法识别货物品名的，应在送货单中注明后签收。 </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第三十</w:t>
      </w:r>
      <w:r>
        <w:rPr>
          <w:rFonts w:hint="eastAsia" w:ascii="楷体" w:hAnsi="楷体" w:eastAsia="楷体" w:cs="楷体"/>
          <w:b/>
          <w:bCs/>
          <w:color w:val="auto"/>
          <w:kern w:val="0"/>
          <w:sz w:val="32"/>
          <w:szCs w:val="32"/>
          <w:lang w:val="en-US" w:eastAsia="zh-CN"/>
        </w:rPr>
        <w:t>九</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rPr>
        <w:t>   供货齐全并安装调试合格后，需求单位应及时组织验收。验收合格后的货物，需求单位应严格按合同规定的付款方式和付款金额及时办理报销付款手续。</w:t>
      </w:r>
      <w:r>
        <w:rPr>
          <w:rFonts w:hint="eastAsia" w:ascii="宋体" w:hAnsi="宋体" w:eastAsia="宋体" w:cs="宋体"/>
          <w:color w:val="auto"/>
          <w:sz w:val="32"/>
          <w:szCs w:val="32"/>
          <w:lang w:val="en-US" w:eastAsia="zh-CN"/>
        </w:rPr>
        <w:t>10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（含）</w:t>
      </w:r>
      <w:r>
        <w:rPr>
          <w:rFonts w:hint="eastAsia" w:ascii="仿宋_GB2312" w:hAnsi="仿宋_GB2312" w:eastAsia="仿宋_GB2312" w:cs="仿宋_GB2312"/>
          <w:color w:val="auto"/>
          <w:sz w:val="32"/>
          <w:szCs w:val="32"/>
          <w:lang w:val="en-US" w:eastAsia="zh-CN"/>
        </w:rPr>
        <w:t>以上项目验收工作，国有资产管理处依照相关规定组织校级验收。</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四</w:t>
      </w:r>
      <w:r>
        <w:rPr>
          <w:rFonts w:hint="eastAsia" w:ascii="楷体" w:hAnsi="楷体" w:eastAsia="楷体" w:cs="楷体"/>
          <w:b/>
          <w:bCs/>
          <w:color w:val="auto"/>
          <w:kern w:val="0"/>
          <w:sz w:val="32"/>
          <w:szCs w:val="32"/>
        </w:rPr>
        <w:t>十条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  报销时需提供发票、货物及服务采购申请表、中标通知书、合同书（</w:t>
      </w:r>
      <w:r>
        <w:rPr>
          <w:rFonts w:hint="eastAsia" w:ascii="宋体" w:hAnsi="宋体" w:eastAsia="宋体" w:cs="宋体"/>
          <w:color w:val="auto"/>
          <w:sz w:val="32"/>
          <w:szCs w:val="32"/>
        </w:rPr>
        <w:t>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含）以下项目未签订合同的可不提供）、验收单、资产</w:t>
      </w:r>
      <w:r>
        <w:rPr>
          <w:rFonts w:hint="eastAsia" w:ascii="仿宋_GB2312" w:hAnsi="仿宋_GB2312" w:eastAsia="仿宋_GB2312" w:cs="仿宋_GB2312"/>
          <w:color w:val="auto"/>
          <w:sz w:val="32"/>
          <w:szCs w:val="32"/>
          <w:lang w:val="en-US" w:eastAsia="zh-CN"/>
        </w:rPr>
        <w:t>入库</w:t>
      </w:r>
      <w:r>
        <w:rPr>
          <w:rFonts w:hint="eastAsia" w:ascii="仿宋_GB2312" w:hAnsi="仿宋_GB2312" w:eastAsia="仿宋_GB2312" w:cs="仿宋_GB2312"/>
          <w:color w:val="auto"/>
          <w:sz w:val="32"/>
          <w:szCs w:val="32"/>
        </w:rPr>
        <w:t>单等</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60" w:lineRule="exact"/>
        <w:ind w:left="0"/>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eastAsia="zh-CN"/>
        </w:rPr>
        <w:t>廉洁纪律</w:t>
      </w:r>
    </w:p>
    <w:p>
      <w:pPr>
        <w:keepNext w:val="0"/>
        <w:keepLines w:val="0"/>
        <w:pageBreakBefore w:val="0"/>
        <w:kinsoku/>
        <w:wordWrap/>
        <w:overflowPunct/>
        <w:topLinePunct w:val="0"/>
        <w:bidi w:val="0"/>
        <w:snapToGrid/>
        <w:spacing w:line="560" w:lineRule="exact"/>
        <w:ind w:left="0" w:firstLine="642"/>
        <w:jc w:val="left"/>
        <w:textAlignment w:val="auto"/>
        <w:rPr>
          <w:rFonts w:hint="eastAsia" w:ascii="楷体" w:hAnsi="楷体" w:eastAsia="楷体" w:cs="楷体"/>
          <w:b/>
          <w:bCs/>
          <w:color w:val="auto"/>
          <w:kern w:val="0"/>
          <w:sz w:val="32"/>
          <w:szCs w:val="32"/>
        </w:rPr>
      </w:pPr>
    </w:p>
    <w:p>
      <w:pPr>
        <w:keepNext w:val="0"/>
        <w:keepLines w:val="0"/>
        <w:pageBreakBefore w:val="0"/>
        <w:kinsoku/>
        <w:wordWrap/>
        <w:overflowPunct/>
        <w:topLinePunct w:val="0"/>
        <w:bidi w:val="0"/>
        <w:snapToGrid/>
        <w:spacing w:line="560" w:lineRule="exact"/>
        <w:ind w:left="0" w:firstLine="642"/>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w:t>
      </w:r>
      <w:r>
        <w:rPr>
          <w:rFonts w:hint="eastAsia" w:ascii="楷体" w:hAnsi="楷体" w:eastAsia="楷体" w:cs="楷体"/>
          <w:b/>
          <w:bCs/>
          <w:color w:val="auto"/>
          <w:kern w:val="0"/>
          <w:sz w:val="32"/>
          <w:szCs w:val="32"/>
          <w:lang w:val="en-US" w:eastAsia="zh-CN"/>
        </w:rPr>
        <w:t>四</w:t>
      </w:r>
      <w:r>
        <w:rPr>
          <w:rFonts w:hint="eastAsia" w:ascii="楷体" w:hAnsi="楷体" w:eastAsia="楷体" w:cs="楷体"/>
          <w:b/>
          <w:bCs/>
          <w:color w:val="auto"/>
          <w:kern w:val="0"/>
          <w:sz w:val="32"/>
          <w:szCs w:val="32"/>
        </w:rPr>
        <w:t>十</w:t>
      </w:r>
      <w:r>
        <w:rPr>
          <w:rFonts w:hint="eastAsia" w:ascii="楷体" w:hAnsi="楷体" w:eastAsia="楷体" w:cs="楷体"/>
          <w:b/>
          <w:bCs/>
          <w:color w:val="auto"/>
          <w:kern w:val="0"/>
          <w:sz w:val="32"/>
          <w:szCs w:val="32"/>
          <w:lang w:val="en-US" w:eastAsia="zh-CN"/>
        </w:rPr>
        <w:t>一</w:t>
      </w:r>
      <w:r>
        <w:rPr>
          <w:rFonts w:hint="eastAsia" w:ascii="楷体" w:hAnsi="楷体" w:eastAsia="楷体" w:cs="楷体"/>
          <w:b/>
          <w:bCs/>
          <w:color w:val="auto"/>
          <w:kern w:val="0"/>
          <w:sz w:val="32"/>
          <w:szCs w:val="32"/>
        </w:rPr>
        <w:t xml:space="preserve">条 </w:t>
      </w:r>
      <w:r>
        <w:rPr>
          <w:rFonts w:hint="eastAsia" w:ascii="仿宋_GB2312" w:hAnsi="仿宋_GB2312" w:eastAsia="仿宋_GB2312" w:cs="仿宋_GB2312"/>
          <w:color w:val="auto"/>
          <w:sz w:val="32"/>
          <w:szCs w:val="32"/>
        </w:rPr>
        <w:t>  校招投标工作领导小组对学校采购活动进行</w:t>
      </w:r>
      <w:r>
        <w:rPr>
          <w:rFonts w:hint="eastAsia" w:ascii="仿宋_GB2312" w:hAnsi="仿宋_GB2312" w:eastAsia="仿宋_GB2312" w:cs="仿宋_GB2312"/>
          <w:color w:val="auto"/>
          <w:sz w:val="32"/>
          <w:szCs w:val="32"/>
          <w:lang w:val="en-US" w:eastAsia="zh-CN"/>
        </w:rPr>
        <w:t>不定期</w:t>
      </w:r>
      <w:r>
        <w:rPr>
          <w:rFonts w:hint="eastAsia" w:ascii="仿宋_GB2312" w:hAnsi="仿宋_GB2312" w:eastAsia="仿宋_GB2312" w:cs="仿宋_GB2312"/>
          <w:color w:val="auto"/>
          <w:sz w:val="32"/>
          <w:szCs w:val="32"/>
        </w:rPr>
        <w:t xml:space="preserve">监督检查。学校采购组织机构、采购当事人的有关采购活动，应当接受监察审计部门的监督检查。 监督、检查的主要内容包括： </w:t>
      </w:r>
    </w:p>
    <w:p>
      <w:pPr>
        <w:keepNext w:val="0"/>
        <w:keepLines w:val="0"/>
        <w:pageBreakBefore w:val="0"/>
        <w:kinsoku/>
        <w:wordWrap/>
        <w:overflowPunct/>
        <w:topLinePunct w:val="0"/>
        <w:bidi w:val="0"/>
        <w:snapToGrid/>
        <w:spacing w:line="560" w:lineRule="exact"/>
        <w:ind w:left="0" w:firstLine="642"/>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（一）有关政府采购的法律、行政法规和学校相关规章制度的执行情况。 </w:t>
      </w:r>
    </w:p>
    <w:p>
      <w:pPr>
        <w:keepNext w:val="0"/>
        <w:keepLines w:val="0"/>
        <w:pageBreakBefore w:val="0"/>
        <w:kinsoku/>
        <w:wordWrap/>
        <w:overflowPunct/>
        <w:topLinePunct w:val="0"/>
        <w:bidi w:val="0"/>
        <w:snapToGrid/>
        <w:spacing w:line="560" w:lineRule="exact"/>
        <w:ind w:left="0" w:firstLine="642"/>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 )采购范围、采购方式和采购程序的执行情况。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 )回避制度的执行情况。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 )应当监督检查的其他内容。 </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第四十</w:t>
      </w:r>
      <w:r>
        <w:rPr>
          <w:rFonts w:hint="eastAsia" w:ascii="楷体" w:hAnsi="楷体" w:eastAsia="楷体" w:cs="楷体"/>
          <w:b/>
          <w:bCs/>
          <w:color w:val="auto"/>
          <w:kern w:val="0"/>
          <w:sz w:val="32"/>
          <w:szCs w:val="32"/>
          <w:lang w:val="en-US" w:eastAsia="zh-CN"/>
        </w:rPr>
        <w:t>二</w:t>
      </w:r>
      <w:r>
        <w:rPr>
          <w:rFonts w:hint="eastAsia" w:ascii="楷体" w:hAnsi="楷体" w:eastAsia="楷体" w:cs="楷体"/>
          <w:b/>
          <w:bCs/>
          <w:color w:val="auto"/>
          <w:kern w:val="0"/>
          <w:sz w:val="32"/>
          <w:szCs w:val="32"/>
        </w:rPr>
        <w:t>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  国有资产管理处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经费归口管理部门、需求</w:t>
      </w:r>
      <w:r>
        <w:rPr>
          <w:rFonts w:hint="eastAsia" w:ascii="仿宋_GB2312" w:hAnsi="仿宋_GB2312" w:eastAsia="仿宋_GB2312" w:cs="仿宋_GB2312"/>
          <w:color w:val="auto"/>
          <w:sz w:val="32"/>
          <w:szCs w:val="32"/>
        </w:rPr>
        <w:t xml:space="preserve">单位应本着公开透明、公平竞争、公正诚信的原则组织采购。应当建立健全内部监督管理制度，明确采购与招标活动的决策和执行程序，形成相互分离、相互监督、相互制约的工作机制。 </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第四十</w:t>
      </w:r>
      <w:r>
        <w:rPr>
          <w:rFonts w:hint="eastAsia" w:ascii="楷体" w:hAnsi="楷体" w:eastAsia="楷体" w:cs="楷体"/>
          <w:b/>
          <w:bCs/>
          <w:color w:val="auto"/>
          <w:kern w:val="0"/>
          <w:sz w:val="32"/>
          <w:szCs w:val="32"/>
          <w:lang w:val="en-US" w:eastAsia="zh-CN"/>
        </w:rPr>
        <w:t>三</w:t>
      </w:r>
      <w:r>
        <w:rPr>
          <w:rFonts w:hint="eastAsia" w:ascii="楷体" w:hAnsi="楷体" w:eastAsia="楷体" w:cs="楷体"/>
          <w:b/>
          <w:bCs/>
          <w:color w:val="auto"/>
          <w:kern w:val="0"/>
          <w:sz w:val="32"/>
          <w:szCs w:val="32"/>
        </w:rPr>
        <w:t>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 xml:space="preserve">  学校各单位以及相关人员，必须加强法律意识，严格遵守《中华人民共和国政府采购法》《中华人民共和国招标投标法》等相关法律、法规，认真组织实施采购活动。采购活动中如出现违法违规行为，要承担相应责任。 </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kern w:val="0"/>
          <w:sz w:val="32"/>
          <w:szCs w:val="32"/>
        </w:rPr>
        <w:t>第四十</w:t>
      </w:r>
      <w:r>
        <w:rPr>
          <w:rFonts w:hint="eastAsia" w:ascii="楷体" w:hAnsi="楷体" w:eastAsia="楷体" w:cs="楷体"/>
          <w:b/>
          <w:bCs/>
          <w:color w:val="auto"/>
          <w:kern w:val="0"/>
          <w:sz w:val="32"/>
          <w:szCs w:val="32"/>
          <w:lang w:val="en-US" w:eastAsia="zh-CN"/>
        </w:rPr>
        <w:t>四</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rPr>
        <w:t>   在采购活动中，</w:t>
      </w:r>
      <w:r>
        <w:rPr>
          <w:rFonts w:hint="eastAsia" w:ascii="仿宋_GB2312" w:hAnsi="仿宋_GB2312" w:eastAsia="仿宋_GB2312" w:cs="仿宋_GB2312"/>
          <w:color w:val="auto"/>
          <w:sz w:val="32"/>
          <w:szCs w:val="32"/>
          <w:lang w:eastAsia="zh-CN"/>
        </w:rPr>
        <w:t>存在以下负面行为的，依法将线索提交校纪检监察部门：</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（一）采购人员及相关人员与供应商有利害关系的，</w:t>
      </w:r>
      <w:r>
        <w:rPr>
          <w:rFonts w:hint="eastAsia" w:ascii="仿宋_GB2312" w:hAnsi="仿宋_GB2312" w:eastAsia="仿宋_GB2312" w:cs="仿宋_GB2312"/>
          <w:color w:val="auto"/>
          <w:sz w:val="32"/>
          <w:szCs w:val="32"/>
          <w:lang w:eastAsia="zh-CN"/>
        </w:rPr>
        <w:t>未依法申请</w:t>
      </w:r>
      <w:r>
        <w:rPr>
          <w:rFonts w:hint="eastAsia" w:ascii="仿宋_GB2312" w:hAnsi="仿宋_GB2312" w:eastAsia="仿宋_GB2312" w:cs="仿宋_GB2312"/>
          <w:color w:val="auto"/>
          <w:sz w:val="32"/>
          <w:szCs w:val="32"/>
        </w:rPr>
        <w:t>回避</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（二）未经审批，对必须进行公开招标的项目不公开招标，或者将采购项目化整为零，规避公开招标；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（三）故意以不合理的条件限制、排斥潜在投标人，对潜在投标人实行歧视待遇或限制投标人之间竞争或者指定供应商，在公示期间经潜在投标人或其他任何单位及个</w:t>
      </w:r>
      <w:r>
        <w:rPr>
          <w:rFonts w:hint="eastAsia" w:ascii="仿宋_GB2312" w:hAnsi="仿宋_GB2312" w:eastAsia="仿宋_GB2312" w:cs="仿宋_GB2312"/>
          <w:color w:val="auto"/>
          <w:sz w:val="32"/>
          <w:szCs w:val="32"/>
          <w:lang w:val="en-US" w:eastAsia="zh-CN"/>
        </w:rPr>
        <w:t xml:space="preserve">人提出合理化质疑、投诉拒不修正的。 </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（四）存在向采购人索贿或者采取其他不正当手段谋取非法利益。以劳务费、咨询费、佣金等名义，或者以报销各种费用等方式，接受供应商现金、实物以及提供各种名义的旅游、考察等利益的；</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与供应商、评审专家等存在恶意串通操纵政府釆购活动，排斥其他供应商参与竞争。如签订阴阳合同；向供应商泄露评标委员会、谈判小组、磋商小组、询价小组成员等信息；明示或者暗示供应商压低或者抬高报价；</w:t>
      </w:r>
    </w:p>
    <w:p>
      <w:pPr>
        <w:keepNext w:val="0"/>
        <w:keepLines w:val="0"/>
        <w:pageBreakBefore w:val="0"/>
        <w:kinsoku/>
        <w:wordWrap/>
        <w:overflowPunct/>
        <w:topLinePunct w:val="0"/>
        <w:bidi w:val="0"/>
        <w:snapToGrid/>
        <w:spacing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eastAsia="zh-CN"/>
        </w:rPr>
        <w:t>其他损害国家、单位合法利益的</w:t>
      </w:r>
      <w:r>
        <w:rPr>
          <w:rFonts w:hint="eastAsia" w:ascii="仿宋_GB2312" w:hAnsi="仿宋_GB2312" w:eastAsia="仿宋_GB2312" w:cs="仿宋_GB2312"/>
          <w:color w:val="auto"/>
          <w:sz w:val="32"/>
          <w:szCs w:val="32"/>
        </w:rPr>
        <w:t>行为责任。</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bCs/>
          <w:color w:val="auto"/>
          <w:sz w:val="32"/>
          <w:szCs w:val="32"/>
        </w:rPr>
      </w:pPr>
      <w:r>
        <w:rPr>
          <w:rFonts w:hint="eastAsia" w:ascii="楷体" w:hAnsi="楷体" w:eastAsia="楷体" w:cs="楷体"/>
          <w:b/>
          <w:bCs/>
          <w:color w:val="auto"/>
          <w:kern w:val="0"/>
          <w:sz w:val="32"/>
          <w:szCs w:val="32"/>
        </w:rPr>
        <w:t>第四十</w:t>
      </w:r>
      <w:r>
        <w:rPr>
          <w:rFonts w:hint="eastAsia" w:ascii="楷体" w:hAnsi="楷体" w:eastAsia="楷体" w:cs="楷体"/>
          <w:b/>
          <w:bCs/>
          <w:color w:val="auto"/>
          <w:kern w:val="0"/>
          <w:sz w:val="32"/>
          <w:szCs w:val="32"/>
          <w:lang w:val="en-US" w:eastAsia="zh-CN"/>
        </w:rPr>
        <w:t>五</w:t>
      </w:r>
      <w:r>
        <w:rPr>
          <w:rFonts w:hint="eastAsia" w:ascii="楷体" w:hAnsi="楷体" w:eastAsia="楷体" w:cs="楷体"/>
          <w:b/>
          <w:bCs/>
          <w:color w:val="auto"/>
          <w:kern w:val="0"/>
          <w:sz w:val="32"/>
          <w:szCs w:val="32"/>
        </w:rPr>
        <w:t>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 xml:space="preserve">  参与学校采购与招标活动的工作人员必须遵守国家法律、法规和学校有关规章制度，对滥用职权、玩忽职守、徇私舞弊者，将依法给予行政处分；构成犯罪的，依法追究刑事责任。 </w:t>
      </w:r>
    </w:p>
    <w:p>
      <w:pPr>
        <w:keepNext w:val="0"/>
        <w:keepLines w:val="0"/>
        <w:pageBreakBefore w:val="0"/>
        <w:kinsoku/>
        <w:wordWrap/>
        <w:overflowPunct/>
        <w:topLinePunct w:val="0"/>
        <w:bidi w:val="0"/>
        <w:snapToGrid/>
        <w:spacing w:line="560" w:lineRule="exact"/>
        <w:ind w:left="0"/>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bidi w:val="0"/>
        <w:snapToGrid/>
        <w:spacing w:line="560" w:lineRule="exact"/>
        <w:ind w:left="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第十章  附 则</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楷体" w:hAnsi="楷体" w:eastAsia="楷体" w:cs="楷体"/>
          <w:b/>
          <w:bCs/>
          <w:color w:val="auto"/>
          <w:kern w:val="0"/>
          <w:sz w:val="32"/>
          <w:szCs w:val="32"/>
        </w:rPr>
      </w:pPr>
    </w:p>
    <w:p>
      <w:pPr>
        <w:keepNext w:val="0"/>
        <w:keepLines w:val="0"/>
        <w:pageBreakBefore w:val="0"/>
        <w:kinsoku/>
        <w:wordWrap/>
        <w:overflowPunct/>
        <w:topLinePunct w:val="0"/>
        <w:bidi w:val="0"/>
        <w:snapToGrid/>
        <w:spacing w:line="560" w:lineRule="exact"/>
        <w:ind w:left="0" w:firstLine="643" w:firstLineChars="200"/>
        <w:jc w:val="left"/>
        <w:textAlignment w:val="auto"/>
        <w:rPr>
          <w:rFonts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第四十</w:t>
      </w:r>
      <w:r>
        <w:rPr>
          <w:rFonts w:hint="eastAsia" w:ascii="楷体" w:hAnsi="楷体" w:eastAsia="楷体" w:cs="楷体"/>
          <w:b/>
          <w:bCs/>
          <w:color w:val="auto"/>
          <w:kern w:val="0"/>
          <w:sz w:val="32"/>
          <w:szCs w:val="32"/>
          <w:lang w:val="en-US" w:eastAsia="zh-CN"/>
        </w:rPr>
        <w:t>六</w:t>
      </w:r>
      <w:r>
        <w:rPr>
          <w:rFonts w:hint="eastAsia" w:ascii="楷体" w:hAnsi="楷体" w:eastAsia="楷体" w:cs="楷体"/>
          <w:b/>
          <w:bCs/>
          <w:color w:val="auto"/>
          <w:kern w:val="0"/>
          <w:sz w:val="32"/>
          <w:szCs w:val="32"/>
        </w:rPr>
        <w:t>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 xml:space="preserve">  本办法由国有资产管理处负责解释。 </w:t>
      </w:r>
    </w:p>
    <w:p>
      <w:pPr>
        <w:keepNext w:val="0"/>
        <w:keepLines w:val="0"/>
        <w:pageBreakBefore w:val="0"/>
        <w:kinsoku/>
        <w:wordWrap/>
        <w:overflowPunct/>
        <w:topLinePunct w:val="0"/>
        <w:bidi w:val="0"/>
        <w:snapToGrid/>
        <w:spacing w:line="560" w:lineRule="exact"/>
        <w:ind w:left="0" w:firstLine="643"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kern w:val="0"/>
          <w:sz w:val="32"/>
          <w:szCs w:val="32"/>
        </w:rPr>
        <w:t>第四十</w:t>
      </w:r>
      <w:r>
        <w:rPr>
          <w:rFonts w:hint="eastAsia" w:ascii="楷体" w:hAnsi="楷体" w:eastAsia="楷体" w:cs="楷体"/>
          <w:b/>
          <w:bCs/>
          <w:color w:val="auto"/>
          <w:kern w:val="0"/>
          <w:sz w:val="32"/>
          <w:szCs w:val="32"/>
          <w:lang w:val="en-US" w:eastAsia="zh-CN"/>
        </w:rPr>
        <w:t>七</w:t>
      </w:r>
      <w:r>
        <w:rPr>
          <w:rFonts w:hint="eastAsia" w:ascii="楷体" w:hAnsi="楷体" w:eastAsia="楷体" w:cs="楷体"/>
          <w:b/>
          <w:bCs/>
          <w:color w:val="auto"/>
          <w:kern w:val="0"/>
          <w:sz w:val="32"/>
          <w:szCs w:val="32"/>
        </w:rPr>
        <w:t>条</w:t>
      </w:r>
      <w:r>
        <w:rPr>
          <w:rFonts w:hint="eastAsia" w:ascii="仿宋_GB2312" w:hAnsi="仿宋_GB2312" w:eastAsia="仿宋_GB2312" w:cs="仿宋_GB2312"/>
          <w:color w:val="auto"/>
          <w:sz w:val="32"/>
          <w:szCs w:val="32"/>
        </w:rPr>
        <w:t>   本办法自发文之日</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tbl>
      <w:tblPr>
        <w:tblStyle w:val="10"/>
        <w:tblpPr w:leftFromText="181" w:rightFromText="181" w:vertAnchor="page" w:horzAnchor="page" w:tblpX="1497" w:tblpY="14647"/>
        <w:tblOverlap w:val="never"/>
        <w:tblW w:w="901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6" w:space="0"/>
        </w:tblBorders>
        <w:tblLayout w:type="autofit"/>
        <w:tblCellMar>
          <w:top w:w="0" w:type="dxa"/>
          <w:left w:w="28" w:type="dxa"/>
          <w:bottom w:w="0" w:type="dxa"/>
          <w:right w:w="28" w:type="dxa"/>
        </w:tblCellMar>
      </w:tblPr>
      <w:tblGrid>
        <w:gridCol w:w="9014"/>
      </w:tblGrid>
      <w:tr>
        <w:tblPrEx>
          <w:tblBorders>
            <w:top w:val="single" w:color="auto" w:sz="8" w:space="0"/>
            <w:left w:val="none" w:color="auto" w:sz="0" w:space="0"/>
            <w:bottom w:val="single" w:color="auto" w:sz="8" w:space="0"/>
            <w:right w:val="none" w:color="auto" w:sz="0" w:space="0"/>
            <w:insideH w:val="single" w:color="auto" w:sz="4" w:space="0"/>
            <w:insideV w:val="single" w:color="auto" w:sz="6" w:space="0"/>
          </w:tblBorders>
          <w:tblCellMar>
            <w:top w:w="0" w:type="dxa"/>
            <w:left w:w="28" w:type="dxa"/>
            <w:bottom w:w="0" w:type="dxa"/>
            <w:right w:w="28" w:type="dxa"/>
          </w:tblCellMar>
        </w:tblPrEx>
        <w:tc>
          <w:tcPr>
            <w:tcW w:w="9014" w:type="dxa"/>
            <w:tcBorders>
              <w:top w:val="single" w:color="auto" w:sz="6"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sz w:val="30"/>
                <w:szCs w:val="30"/>
              </w:rPr>
            </w:pPr>
            <w:r>
              <w:rPr>
                <w:rFonts w:hint="eastAsia" w:ascii="宋体" w:hAnsi="宋体" w:eastAsia="仿宋_GB2312"/>
                <w:sz w:val="30"/>
                <w:szCs w:val="30"/>
              </w:rPr>
              <w:t xml:space="preserve">三明学院党政办公室                   </w:t>
            </w:r>
            <w:r>
              <w:rPr>
                <w:rFonts w:hint="eastAsia" w:ascii="宋体" w:hAnsi="宋体" w:eastAsia="宋体" w:cs="宋体"/>
                <w:sz w:val="30"/>
                <w:szCs w:val="30"/>
              </w:rPr>
              <w:t>202</w:t>
            </w:r>
            <w:r>
              <w:rPr>
                <w:rFonts w:hint="eastAsia" w:ascii="宋体" w:hAnsi="宋体" w:eastAsia="宋体" w:cs="宋体"/>
                <w:sz w:val="30"/>
                <w:szCs w:val="30"/>
                <w:lang w:val="en-US" w:eastAsia="zh-CN"/>
              </w:rPr>
              <w:t>3</w:t>
            </w:r>
            <w:r>
              <w:rPr>
                <w:rFonts w:hint="eastAsia" w:ascii="宋体" w:hAnsi="宋体" w:eastAsia="仿宋_GB2312"/>
                <w:sz w:val="30"/>
                <w:szCs w:val="30"/>
              </w:rPr>
              <w:t>年</w:t>
            </w:r>
            <w:r>
              <w:rPr>
                <w:rFonts w:hint="eastAsia" w:ascii="宋体" w:hAnsi="宋体" w:eastAsia="宋体" w:cs="宋体"/>
                <w:spacing w:val="12"/>
                <w:sz w:val="30"/>
                <w:szCs w:val="30"/>
                <w:lang w:val="en-US" w:eastAsia="zh-CN"/>
              </w:rPr>
              <w:t>1</w:t>
            </w:r>
            <w:r>
              <w:rPr>
                <w:rFonts w:hint="eastAsia" w:ascii="宋体" w:hAnsi="宋体" w:cs="宋体"/>
                <w:spacing w:val="12"/>
                <w:sz w:val="30"/>
                <w:szCs w:val="30"/>
                <w:lang w:val="en-US" w:eastAsia="zh-CN"/>
              </w:rPr>
              <w:t>0</w:t>
            </w:r>
            <w:r>
              <w:rPr>
                <w:rFonts w:hint="eastAsia" w:ascii="宋体" w:hAnsi="宋体" w:eastAsia="仿宋_GB2312"/>
                <w:sz w:val="30"/>
                <w:szCs w:val="30"/>
              </w:rPr>
              <w:t>月</w:t>
            </w:r>
            <w:r>
              <w:rPr>
                <w:rFonts w:hint="eastAsia" w:ascii="宋体" w:hAnsi="宋体" w:eastAsia="宋体" w:cs="宋体"/>
                <w:sz w:val="30"/>
                <w:szCs w:val="30"/>
                <w:lang w:val="en-US" w:eastAsia="zh-CN"/>
              </w:rPr>
              <w:t>1</w:t>
            </w:r>
            <w:r>
              <w:rPr>
                <w:rFonts w:hint="eastAsia" w:ascii="宋体" w:hAnsi="宋体" w:cs="宋体"/>
                <w:sz w:val="30"/>
                <w:szCs w:val="30"/>
                <w:lang w:val="en-US" w:eastAsia="zh-CN"/>
              </w:rPr>
              <w:t>0</w:t>
            </w:r>
            <w:r>
              <w:rPr>
                <w:rFonts w:hint="eastAsia" w:ascii="宋体" w:hAnsi="宋体" w:eastAsia="仿宋_GB2312"/>
                <w:sz w:val="30"/>
                <w:szCs w:val="30"/>
              </w:rPr>
              <w:t>印发</w:t>
            </w:r>
          </w:p>
        </w:tc>
      </w:tr>
    </w:tbl>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sectPr>
      <w:footerReference r:id="rId3" w:type="default"/>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2if+f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MjRkMTI2NWUwODJmZTI4MWRjODdhZjBhNjFlMDcifQ=="/>
  </w:docVars>
  <w:rsids>
    <w:rsidRoot w:val="00000000"/>
    <w:rsid w:val="1DF7358B"/>
    <w:rsid w:val="238D2233"/>
    <w:rsid w:val="252F6921"/>
    <w:rsid w:val="2C7776ED"/>
    <w:rsid w:val="30C16A93"/>
    <w:rsid w:val="4C87735C"/>
    <w:rsid w:val="55DD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Calibri" w:hAnsi="Calibri" w:eastAsia="楷体_GB2312"/>
      <w:kern w:val="0"/>
      <w:sz w:val="32"/>
      <w:szCs w:val="20"/>
      <w:lang w:eastAsia="en-US"/>
    </w:rPr>
  </w:style>
  <w:style w:type="paragraph" w:styleId="3">
    <w:name w:val="annotation text"/>
    <w:basedOn w:val="1"/>
    <w:unhideWhenUsed/>
    <w:qFormat/>
    <w:uiPriority w:val="99"/>
    <w:pPr>
      <w:jc w:val="left"/>
    </w:pPr>
  </w:style>
  <w:style w:type="paragraph" w:styleId="4">
    <w:name w:val="Body Text"/>
    <w:basedOn w:val="1"/>
    <w:qFormat/>
    <w:uiPriority w:val="1"/>
    <w:pPr>
      <w:spacing w:before="214"/>
      <w:ind w:left="120"/>
    </w:pPr>
    <w:rPr>
      <w:rFonts w:ascii="仿宋_GB2312" w:hAnsi="仿宋_GB2312" w:eastAsia="仿宋_GB2312" w:cs="仿宋_GB2312"/>
      <w:sz w:val="32"/>
      <w:szCs w:val="3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4"/>
    <w:unhideWhenUsed/>
    <w:qFormat/>
    <w:uiPriority w:val="99"/>
    <w:pPr>
      <w:ind w:firstLine="420" w:firstLineChars="100"/>
    </w:pPr>
    <w:rPr>
      <w:kern w:val="0"/>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2023-10-10T02:26:00Z</dcterms:created>
  <dc:creator>Administrator</dc:creator>
  <cp:lastModifiedBy>林燕妹</cp:lastModifiedBy>
  <dcterms:modified xsi:type="dcterms:W3CDTF">2023-12-20T01:47:59Z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1EEB7F314F00494496737F06240D756F_13</vt:lpwstr>
  </property>
</Properties>
</file>