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E0" w:rsidRPr="003A47BF" w:rsidRDefault="00BE4FE0" w:rsidP="003A47BF">
      <w:pPr>
        <w:rPr>
          <w:rFonts w:ascii="仿宋_GB2312" w:eastAsia="仿宋_GB2312" w:hAnsi="微软雅黑" w:cs="宋体"/>
          <w:color w:val="000000" w:themeColor="text1"/>
          <w:kern w:val="36"/>
          <w:szCs w:val="21"/>
        </w:rPr>
      </w:pPr>
    </w:p>
    <w:p w:rsidR="00A46222" w:rsidRDefault="00A46222" w:rsidP="003A47BF">
      <w:pPr>
        <w:widowControl/>
        <w:spacing w:line="260" w:lineRule="atLeast"/>
        <w:jc w:val="center"/>
        <w:outlineLvl w:val="0"/>
        <w:rPr>
          <w:rFonts w:ascii="仿宋_GB2312" w:eastAsia="仿宋_GB2312" w:hAnsi="微软雅黑" w:cs="宋体"/>
          <w:b/>
          <w:color w:val="000000" w:themeColor="text1"/>
          <w:kern w:val="36"/>
          <w:sz w:val="36"/>
          <w:szCs w:val="36"/>
        </w:rPr>
      </w:pPr>
    </w:p>
    <w:p w:rsidR="00547F9D" w:rsidRPr="003A47BF" w:rsidRDefault="00547F9D" w:rsidP="003A47BF">
      <w:pPr>
        <w:widowControl/>
        <w:spacing w:line="260" w:lineRule="atLeast"/>
        <w:jc w:val="center"/>
        <w:outlineLvl w:val="0"/>
        <w:rPr>
          <w:rFonts w:ascii="仿宋_GB2312" w:eastAsia="仿宋_GB2312" w:hAnsi="微软雅黑" w:cs="宋体"/>
          <w:b/>
          <w:color w:val="000000" w:themeColor="text1"/>
          <w:kern w:val="36"/>
          <w:sz w:val="36"/>
          <w:szCs w:val="36"/>
        </w:rPr>
      </w:pPr>
      <w:r w:rsidRPr="003A47BF">
        <w:rPr>
          <w:rFonts w:ascii="仿宋_GB2312" w:eastAsia="仿宋_GB2312" w:hAnsi="微软雅黑" w:cs="宋体" w:hint="eastAsia"/>
          <w:b/>
          <w:color w:val="000000" w:themeColor="text1"/>
          <w:kern w:val="36"/>
          <w:sz w:val="36"/>
          <w:szCs w:val="36"/>
        </w:rPr>
        <w:t>关于启用我校</w:t>
      </w:r>
      <w:bookmarkStart w:id="0" w:name="baidusnap1"/>
      <w:bookmarkEnd w:id="0"/>
      <w:r w:rsidRPr="003A47BF">
        <w:rPr>
          <w:rFonts w:ascii="仿宋_GB2312" w:eastAsia="仿宋_GB2312" w:hAnsi="微软雅黑" w:cs="宋体" w:hint="eastAsia"/>
          <w:b/>
          <w:color w:val="000000" w:themeColor="text1"/>
          <w:kern w:val="36"/>
          <w:sz w:val="36"/>
          <w:szCs w:val="36"/>
        </w:rPr>
        <w:t>资产信息化管理平台</w:t>
      </w:r>
      <w:bookmarkStart w:id="1" w:name="baidusnap5"/>
      <w:bookmarkEnd w:id="1"/>
      <w:r w:rsidRPr="003A47BF">
        <w:rPr>
          <w:rFonts w:ascii="仿宋_GB2312" w:eastAsia="仿宋_GB2312" w:hAnsi="微软雅黑" w:cs="宋体" w:hint="eastAsia"/>
          <w:b/>
          <w:color w:val="000000" w:themeColor="text1"/>
          <w:kern w:val="36"/>
          <w:sz w:val="36"/>
          <w:szCs w:val="36"/>
        </w:rPr>
        <w:t>的通知</w:t>
      </w:r>
    </w:p>
    <w:p w:rsidR="00A46222" w:rsidRDefault="00A46222" w:rsidP="00A46222">
      <w:pPr>
        <w:widowControl/>
        <w:spacing w:line="500" w:lineRule="exact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:rsidR="003A47BF" w:rsidRPr="00A46222" w:rsidRDefault="00547F9D" w:rsidP="00A46222">
      <w:pPr>
        <w:widowControl/>
        <w:spacing w:line="500" w:lineRule="exac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各部门、各单位：</w:t>
      </w:r>
    </w:p>
    <w:p w:rsidR="003A47BF" w:rsidRPr="00A46222" w:rsidRDefault="00547F9D" w:rsidP="00A46222">
      <w:pPr>
        <w:widowControl/>
        <w:spacing w:line="500" w:lineRule="exact"/>
        <w:ind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为进一步强化我校国有资产管理工作，</w:t>
      </w:r>
      <w:r w:rsidR="003A47BF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加强资产管理与财会工作的有效对接，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确保国有资产安全和完整，按照《</w:t>
      </w:r>
      <w:r w:rsidR="003A47BF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三明学院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国有资产管理办法》文件要求，</w:t>
      </w:r>
      <w:r w:rsidR="003A47BF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审计与资产管理处将于2020年10月6日启用资产信息化管理平台。平台包含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固定资产、无形资产</w:t>
      </w:r>
      <w:r w:rsidR="003A47BF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、低值品、耐用品、易耗品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的入库、领用、变更、处置等登记手续将通过</w:t>
      </w:r>
      <w:r w:rsidR="003A47BF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网络版平台完成，原有的资产手工登记操作模式予以停用。材料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、耗材等存货类资产的入库登记延用原有</w:t>
      </w:r>
      <w:r w:rsidR="008B5379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入账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方式。</w:t>
      </w:r>
    </w:p>
    <w:p w:rsidR="003A47BF" w:rsidRPr="008B5379" w:rsidRDefault="00A46222" w:rsidP="008B5379">
      <w:pPr>
        <w:widowControl/>
        <w:spacing w:line="500" w:lineRule="exact"/>
        <w:ind w:firstLineChars="200" w:firstLine="602"/>
        <w:rPr>
          <w:rFonts w:ascii="仿宋_GB2312" w:eastAsia="仿宋_GB2312" w:hAnsi="微软雅黑" w:cs="宋体"/>
          <w:b/>
          <w:color w:val="000000" w:themeColor="text1"/>
          <w:kern w:val="0"/>
          <w:sz w:val="30"/>
          <w:szCs w:val="30"/>
        </w:rPr>
      </w:pPr>
      <w:r w:rsidRPr="008B5379">
        <w:rPr>
          <w:rFonts w:ascii="仿宋_GB2312" w:eastAsia="仿宋_GB2312" w:hAnsi="微软雅黑" w:cs="宋体" w:hint="eastAsia"/>
          <w:b/>
          <w:color w:val="000000" w:themeColor="text1"/>
          <w:kern w:val="0"/>
          <w:sz w:val="30"/>
          <w:szCs w:val="30"/>
        </w:rPr>
        <w:t>入账流程：</w:t>
      </w:r>
    </w:p>
    <w:p w:rsidR="003A47BF" w:rsidRPr="00A46222" w:rsidRDefault="00A46222" w:rsidP="00A46222">
      <w:pPr>
        <w:widowControl/>
        <w:spacing w:line="500" w:lineRule="exact"/>
        <w:ind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验收合格--资产管理员信息录入—</w:t>
      </w:r>
      <w:r w:rsidR="008B5379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校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资产管理</w:t>
      </w:r>
      <w:r w:rsidR="008B5379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部门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网络审核—生成资产</w:t>
      </w:r>
      <w:r w:rsidR="008B5379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入库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单财务处报销</w:t>
      </w:r>
    </w:p>
    <w:p w:rsidR="003A47BF" w:rsidRPr="00A46222" w:rsidRDefault="00547F9D" w:rsidP="00A46222">
      <w:pPr>
        <w:widowControl/>
        <w:spacing w:line="500" w:lineRule="exact"/>
        <w:ind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平台启用后各部门（单位）在使用过程中遇到的问题或合理化建议可通过资产管理工作</w:t>
      </w:r>
      <w:r w:rsidR="003A47BF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微信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群进行交流，或与资产管理</w:t>
      </w:r>
      <w:r w:rsidR="00A46222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科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相关人员联系</w:t>
      </w:r>
      <w:r w:rsidR="003A47BF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。</w:t>
      </w:r>
    </w:p>
    <w:p w:rsidR="003A47BF" w:rsidRPr="00A46222" w:rsidRDefault="00547F9D" w:rsidP="008B5379">
      <w:pPr>
        <w:widowControl/>
        <w:spacing w:line="500" w:lineRule="exact"/>
        <w:ind w:firstLineChars="200" w:firstLine="602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8B5379">
        <w:rPr>
          <w:rFonts w:ascii="仿宋_GB2312" w:eastAsia="仿宋_GB2312" w:hAnsi="微软雅黑" w:cs="宋体" w:hint="eastAsia"/>
          <w:b/>
          <w:color w:val="000000" w:themeColor="text1"/>
          <w:kern w:val="0"/>
          <w:sz w:val="30"/>
          <w:szCs w:val="30"/>
        </w:rPr>
        <w:t>联系方式</w:t>
      </w: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：</w:t>
      </w:r>
    </w:p>
    <w:p w:rsidR="003A47BF" w:rsidRPr="00A46222" w:rsidRDefault="003A47BF" w:rsidP="00A46222">
      <w:pPr>
        <w:widowControl/>
        <w:spacing w:line="500" w:lineRule="exact"/>
        <w:ind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资产分类总负责人：朱静</w:t>
      </w:r>
      <w:r w:rsidR="00A46222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 xml:space="preserve">  18005985098</w:t>
      </w:r>
    </w:p>
    <w:p w:rsidR="003A47BF" w:rsidRPr="00A46222" w:rsidRDefault="003A47BF" w:rsidP="00A46222">
      <w:pPr>
        <w:widowControl/>
        <w:spacing w:line="500" w:lineRule="exact"/>
        <w:ind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固定资产、无形资产版块负责人：冯倩</w:t>
      </w:r>
      <w:r w:rsidR="00A46222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 xml:space="preserve">   13950901882 </w:t>
      </w:r>
    </w:p>
    <w:p w:rsidR="00A46222" w:rsidRPr="00A46222" w:rsidRDefault="003A47BF" w:rsidP="00A46222">
      <w:pPr>
        <w:widowControl/>
        <w:spacing w:line="500" w:lineRule="exact"/>
        <w:ind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低值品、耐用品、易耗品、材料版块负责人：林燕妹</w:t>
      </w:r>
      <w:r w:rsidR="00A46222"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 xml:space="preserve">   13062121018</w:t>
      </w:r>
    </w:p>
    <w:p w:rsidR="00547F9D" w:rsidRPr="00A46222" w:rsidRDefault="00547F9D" w:rsidP="00A46222">
      <w:pPr>
        <w:widowControl/>
        <w:spacing w:line="500" w:lineRule="exact"/>
        <w:ind w:firstLineChars="200" w:firstLine="600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A4622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特此通知。</w:t>
      </w:r>
    </w:p>
    <w:p w:rsidR="00547F9D" w:rsidRDefault="008B5379" w:rsidP="008B5379">
      <w:pPr>
        <w:spacing w:line="500" w:lineRule="exact"/>
        <w:jc w:val="righ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</w:rPr>
        <w:t>审计与资产管理处</w:t>
      </w:r>
    </w:p>
    <w:p w:rsidR="008B5379" w:rsidRPr="00A46222" w:rsidRDefault="008B5379" w:rsidP="008B5379">
      <w:pPr>
        <w:spacing w:line="500" w:lineRule="exact"/>
        <w:jc w:val="righ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2020年9月28日</w:t>
      </w:r>
    </w:p>
    <w:sectPr w:rsidR="008B5379" w:rsidRPr="00A46222" w:rsidSect="00BE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FA" w:rsidRDefault="001A1FFA" w:rsidP="00547F9D">
      <w:r>
        <w:separator/>
      </w:r>
    </w:p>
  </w:endnote>
  <w:endnote w:type="continuationSeparator" w:id="1">
    <w:p w:rsidR="001A1FFA" w:rsidRDefault="001A1FFA" w:rsidP="0054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FA" w:rsidRDefault="001A1FFA" w:rsidP="00547F9D">
      <w:r>
        <w:separator/>
      </w:r>
    </w:p>
  </w:footnote>
  <w:footnote w:type="continuationSeparator" w:id="1">
    <w:p w:rsidR="001A1FFA" w:rsidRDefault="001A1FFA" w:rsidP="00547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F9D"/>
    <w:rsid w:val="000672AE"/>
    <w:rsid w:val="00172D7E"/>
    <w:rsid w:val="001A1FFA"/>
    <w:rsid w:val="001F6D5D"/>
    <w:rsid w:val="00246238"/>
    <w:rsid w:val="0028106E"/>
    <w:rsid w:val="002D3EEC"/>
    <w:rsid w:val="002F41A4"/>
    <w:rsid w:val="003A47BF"/>
    <w:rsid w:val="003E274E"/>
    <w:rsid w:val="00442493"/>
    <w:rsid w:val="005466CD"/>
    <w:rsid w:val="00547F9D"/>
    <w:rsid w:val="00604F85"/>
    <w:rsid w:val="0066709C"/>
    <w:rsid w:val="00870934"/>
    <w:rsid w:val="00893175"/>
    <w:rsid w:val="008B5379"/>
    <w:rsid w:val="009041DC"/>
    <w:rsid w:val="009153C5"/>
    <w:rsid w:val="00A46222"/>
    <w:rsid w:val="00BE4FE0"/>
    <w:rsid w:val="00CD17A2"/>
    <w:rsid w:val="00CF3E00"/>
    <w:rsid w:val="00E5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E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7F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F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7F9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54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547F9D"/>
  </w:style>
  <w:style w:type="character" w:customStyle="1" w:styleId="arti-views">
    <w:name w:val="arti-views"/>
    <w:basedOn w:val="a0"/>
    <w:rsid w:val="00547F9D"/>
  </w:style>
  <w:style w:type="character" w:customStyle="1" w:styleId="wpvisitcount">
    <w:name w:val="wp_visitcount"/>
    <w:basedOn w:val="a0"/>
    <w:rsid w:val="00547F9D"/>
  </w:style>
  <w:style w:type="paragraph" w:styleId="a5">
    <w:name w:val="Normal (Web)"/>
    <w:basedOn w:val="a"/>
    <w:uiPriority w:val="99"/>
    <w:semiHidden/>
    <w:unhideWhenUsed/>
    <w:rsid w:val="0054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49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E700F-9F14-46F1-B8C8-82763701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LBY</cp:lastModifiedBy>
  <cp:revision>2</cp:revision>
  <cp:lastPrinted>2020-09-28T01:58:00Z</cp:lastPrinted>
  <dcterms:created xsi:type="dcterms:W3CDTF">2020-09-28T03:04:00Z</dcterms:created>
  <dcterms:modified xsi:type="dcterms:W3CDTF">2020-09-28T03:04:00Z</dcterms:modified>
</cp:coreProperties>
</file>