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eastAsia" w:ascii="宋体" w:hAnsi="宋体" w:cs="宋体" w:eastAsiaTheme="minorEastAsia"/>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2020</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Hans"/>
        </w:rPr>
        <w:t>三</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
      <w:pPr>
        <w:jc w:val="center"/>
        <w:rPr>
          <w:rFonts w:hint="eastAsia" w:ascii="黑体" w:hAnsi="Arial" w:eastAsia="黑体"/>
          <w:b/>
          <w:sz w:val="36"/>
        </w:rPr>
      </w:pPr>
      <w:r>
        <w:rPr>
          <w:rFonts w:hint="eastAsia" w:ascii="黑体" w:hAnsi="Arial" w:eastAsia="黑体"/>
          <w:b/>
          <w:sz w:val="36"/>
        </w:rPr>
        <w:t>目  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sz w:val="28"/>
          <w:szCs w:val="28"/>
        </w:rPr>
      </w:pPr>
      <w:r>
        <w:rPr>
          <w:rFonts w:hint="eastAsia" w:ascii="宋体" w:hAnsi="宋体" w:eastAsia="宋体" w:cs="宋体"/>
          <w:b/>
          <w:sz w:val="28"/>
          <w:szCs w:val="28"/>
        </w:rPr>
        <w:t>一、专业方向课程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Hans"/>
        </w:rPr>
        <w:t>声乐演唱</w:t>
      </w:r>
      <w:r>
        <w:rPr>
          <w:rFonts w:hint="eastAsia" w:ascii="宋体" w:hAnsi="宋体" w:eastAsia="宋体" w:cs="宋体"/>
          <w:sz w:val="24"/>
        </w:rPr>
        <w:t xml:space="preserve">      …………………………………………………………………1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Hans"/>
        </w:rPr>
        <w:t>钢琴演奏</w:t>
      </w:r>
      <w:r>
        <w:rPr>
          <w:rFonts w:hint="eastAsia" w:ascii="宋体" w:hAnsi="宋体" w:eastAsia="宋体" w:cs="宋体"/>
          <w:sz w:val="24"/>
          <w:lang w:eastAsia="zh-Hans"/>
        </w:rPr>
        <w:t xml:space="preserve">      </w:t>
      </w:r>
      <w:r>
        <w:rPr>
          <w:rFonts w:hint="eastAsia" w:ascii="宋体" w:hAnsi="宋体" w:eastAsia="宋体" w:cs="宋体"/>
          <w:sz w:val="24"/>
        </w:rPr>
        <w:t>…………………………………………………………………8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kern w:val="2"/>
          <w:sz w:val="24"/>
          <w:szCs w:val="24"/>
          <w:lang w:eastAsia="zh-Hans" w:bidi="ar-SA"/>
        </w:rPr>
        <w:t>3.</w:t>
      </w:r>
      <w:r>
        <w:rPr>
          <w:rFonts w:hint="eastAsia" w:ascii="宋体" w:hAnsi="宋体" w:eastAsia="宋体" w:cs="宋体"/>
          <w:kern w:val="2"/>
          <w:sz w:val="24"/>
          <w:szCs w:val="24"/>
          <w:lang w:val="en-US" w:eastAsia="zh-Hans" w:bidi="ar-SA"/>
        </w:rPr>
        <w:t>乐器演奏</w:t>
      </w:r>
      <w:r>
        <w:rPr>
          <w:rFonts w:hint="eastAsia" w:ascii="宋体" w:hAnsi="宋体" w:eastAsia="宋体" w:cs="宋体"/>
          <w:kern w:val="2"/>
          <w:sz w:val="24"/>
          <w:szCs w:val="24"/>
          <w:lang w:eastAsia="zh-Hans" w:bidi="ar-SA"/>
        </w:rPr>
        <w:t xml:space="preserve">      </w:t>
      </w:r>
      <w:r>
        <w:rPr>
          <w:rFonts w:hint="eastAsia" w:ascii="宋体" w:hAnsi="宋体" w:eastAsia="宋体" w:cs="宋体"/>
          <w:sz w:val="24"/>
        </w:rPr>
        <w:t>…………………………………………………………………16</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lang w:eastAsia="zh-Hans"/>
        </w:rPr>
      </w:pPr>
      <w:r>
        <w:rPr>
          <w:rFonts w:hint="eastAsia" w:ascii="宋体" w:hAnsi="宋体" w:eastAsia="宋体" w:cs="宋体"/>
          <w:kern w:val="2"/>
          <w:sz w:val="24"/>
          <w:szCs w:val="24"/>
          <w:lang w:eastAsia="zh-Hans" w:bidi="ar-SA"/>
        </w:rPr>
        <w:t>4</w:t>
      </w:r>
      <w:r>
        <w:rPr>
          <w:rFonts w:hint="eastAsia" w:ascii="宋体" w:hAnsi="宋体" w:eastAsia="宋体" w:cs="宋体"/>
          <w:kern w:val="2"/>
          <w:sz w:val="24"/>
          <w:szCs w:val="24"/>
          <w:lang w:val="en-US" w:eastAsia="zh-Hans" w:bidi="ar-SA"/>
        </w:rPr>
        <w:t>.剧目排练</w:t>
      </w:r>
      <w:r>
        <w:rPr>
          <w:rFonts w:hint="eastAsia" w:ascii="宋体" w:hAnsi="宋体" w:eastAsia="宋体" w:cs="宋体"/>
          <w:kern w:val="2"/>
          <w:sz w:val="24"/>
          <w:szCs w:val="24"/>
          <w:lang w:eastAsia="zh-Hans" w:bidi="ar-SA"/>
        </w:rPr>
        <w:t xml:space="preserve">  </w:t>
      </w:r>
      <w:r>
        <w:rPr>
          <w:rFonts w:hint="eastAsia" w:ascii="宋体" w:hAnsi="宋体" w:eastAsia="宋体" w:cs="宋体"/>
          <w:sz w:val="24"/>
          <w:lang w:eastAsia="zh-Hans"/>
        </w:rPr>
        <w:t xml:space="preserve">    </w:t>
      </w:r>
      <w:r>
        <w:rPr>
          <w:rFonts w:hint="eastAsia" w:ascii="宋体" w:hAnsi="宋体" w:eastAsia="宋体" w:cs="宋体"/>
          <w:sz w:val="24"/>
        </w:rPr>
        <w:t>…………………………………………………………………</w:t>
      </w:r>
      <w:r>
        <w:rPr>
          <w:rFonts w:hint="eastAsia" w:ascii="宋体" w:hAnsi="宋体" w:eastAsia="宋体" w:cs="宋体"/>
          <w:kern w:val="2"/>
          <w:sz w:val="24"/>
          <w:szCs w:val="24"/>
          <w:lang w:eastAsia="zh-CN" w:bidi="ar-SA"/>
        </w:rPr>
        <w:t>31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b/>
          <w:sz w:val="28"/>
          <w:szCs w:val="28"/>
          <w:lang w:val="en-US" w:eastAsia="zh-Hans"/>
        </w:rPr>
        <w:t>二</w:t>
      </w:r>
      <w:r>
        <w:rPr>
          <w:rFonts w:hint="eastAsia" w:ascii="宋体" w:hAnsi="宋体" w:eastAsia="宋体" w:cs="宋体"/>
          <w:b/>
          <w:sz w:val="28"/>
          <w:szCs w:val="28"/>
        </w:rPr>
        <w:t>、实践性教学环节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Hans"/>
        </w:rPr>
        <w:t>毕业论文</w:t>
      </w:r>
      <w:r>
        <w:rPr>
          <w:rFonts w:hint="eastAsia" w:ascii="宋体" w:hAnsi="宋体" w:eastAsia="宋体" w:cs="宋体"/>
          <w:sz w:val="24"/>
        </w:rPr>
        <w:t xml:space="preserve">      …………………………………………………………………37</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sectPr>
          <w:pgSz w:w="11906" w:h="16838"/>
          <w:pgMar w:top="1440" w:right="1800" w:bottom="1440" w:left="1800" w:header="851" w:footer="992" w:gutter="0"/>
          <w:cols w:space="425" w:num="1"/>
          <w:docGrid w:type="lines" w:linePitch="312" w:charSpace="0"/>
        </w:sectPr>
      </w:pPr>
    </w:p>
    <w:p>
      <w:pPr>
        <w:pStyle w:val="3"/>
        <w:jc w:val="center"/>
        <w:rPr>
          <w:rFonts w:eastAsia="微软雅黑" w:cs="Times New Roman"/>
          <w:sz w:val="44"/>
          <w:szCs w:val="44"/>
        </w:rPr>
      </w:pPr>
      <w:bookmarkStart w:id="27" w:name="_GoBack"/>
      <w:bookmarkEnd w:id="27"/>
      <w:bookmarkStart w:id="0" w:name="_Toc1758995828"/>
      <w:bookmarkStart w:id="1" w:name="_Toc231752245"/>
      <w:r>
        <w:rPr>
          <w:rFonts w:hint="eastAsia" w:eastAsia="微软雅黑" w:cs="Times New Roman"/>
          <w:sz w:val="44"/>
          <w:szCs w:val="44"/>
        </w:rPr>
        <w:t>三明学院音乐学专业（师范类）</w:t>
      </w:r>
    </w:p>
    <w:p>
      <w:pPr>
        <w:pStyle w:val="15"/>
        <w:bidi w:val="0"/>
        <w:rPr>
          <w:rFonts w:hint="eastAsia"/>
        </w:rPr>
      </w:pPr>
      <w:bookmarkStart w:id="2" w:name="_Toc932733890"/>
      <w:r>
        <w:rPr>
          <w:rFonts w:hint="eastAsia"/>
        </w:rPr>
        <w:t>《</w:t>
      </w:r>
      <w:r>
        <w:rPr>
          <w:rFonts w:hint="eastAsia"/>
          <w:lang w:val="en-US"/>
        </w:rPr>
        <w:t>声乐演唱</w:t>
      </w:r>
      <w:r>
        <w:rPr>
          <w:rFonts w:hint="eastAsia"/>
        </w:rPr>
        <w:t>》课程教学大纲</w:t>
      </w:r>
      <w:bookmarkEnd w:id="0"/>
      <w:bookmarkEnd w:id="1"/>
      <w:bookmarkEnd w:id="2"/>
    </w:p>
    <w:tbl>
      <w:tblPr>
        <w:tblStyle w:val="10"/>
        <w:tblpPr w:leftFromText="180" w:rightFromText="180" w:vertAnchor="text" w:horzAnchor="page" w:tblpX="1413" w:tblpY="258"/>
        <w:tblOverlap w:val="never"/>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10"/>
        <w:gridCol w:w="383"/>
        <w:gridCol w:w="747"/>
        <w:gridCol w:w="286"/>
        <w:gridCol w:w="521"/>
        <w:gridCol w:w="68"/>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66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126124</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54" w:type="dxa"/>
            <w:gridSpan w:val="3"/>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第</w:t>
            </w:r>
            <w:r>
              <w:rPr>
                <w:rFonts w:hint="eastAsia" w:ascii="仿宋" w:hAnsi="仿宋" w:eastAsia="仿宋" w:cs="仿宋"/>
                <w:sz w:val="24"/>
                <w:szCs w:val="24"/>
              </w:rPr>
              <w:t>5.6.8</w:t>
            </w:r>
            <w:r>
              <w:rPr>
                <w:rFonts w:hint="eastAsia" w:ascii="仿宋" w:hAnsi="仿宋" w:eastAsia="仿宋" w:cs="仿宋"/>
                <w:sz w:val="24"/>
                <w:szCs w:val="24"/>
                <w:lang w:val="en-US" w:eastAsia="zh-Hans"/>
              </w:rPr>
              <w:t>学期</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56" w:type="dxa"/>
            <w:gridSpan w:val="4"/>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吴碧玲</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554"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1、《全国高等师范试用教材》，声乐曲选集，共八册， 人民音乐出版社1988年，第一版。</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2、尚家襄，《古典意大利歌曲集》，人民音乐出版社1988年，第一版。</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3、胡郁青主编，《中外声乐曲选集》，西南师范大学出版社，2008年第一版。</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1</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邹本初著，《歌唱学--沈湘歌唱学体系研究》，人民音乐出版社2000年第一版。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李晋玮著，《沈湘声乐教学艺术》</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人民音乐出版社1998年第一版。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3</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 xml:space="preserve">管林 著，《中国民族声乐史》，中国文联出版公司，1998年，第一版。 </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4</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杰罗姆.汉涅斯著，《大歌唱家谈精湛的演唱技巧》，中国青年出版社，1996年第一版。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5</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王如湘编著，《跟我学唱歌——民族、美声卷》，湖南文艺出版社，2004年新一版。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6</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俞子正，《21世纪声乐教学论》</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西师出版社，2000。</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7</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赵震民</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《声乐理论与教学》</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上海音乐出版社，2002。</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8</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金铁霖主编，《金铁霖声乐教学曲选》，人民音乐出版社2006年第一版。</w:t>
            </w:r>
          </w:p>
          <w:p>
            <w:pPr>
              <w:adjustRightInd w:val="0"/>
              <w:snapToGrid w:val="0"/>
              <w:rPr>
                <w:rFonts w:hint="default" w:eastAsia="仿宋"/>
                <w:lang w:eastAsia="zh-Hans"/>
              </w:rPr>
            </w:pPr>
            <w:r>
              <w:rPr>
                <w:rFonts w:hint="default" w:ascii="仿宋" w:hAnsi="仿宋" w:eastAsia="仿宋" w:cs="仿宋"/>
                <w:bCs/>
                <w:color w:val="000000"/>
                <w:kern w:val="2"/>
                <w:sz w:val="24"/>
                <w:szCs w:val="24"/>
                <w:lang w:eastAsia="zh-CN" w:bidi="ar-SA"/>
              </w:rPr>
              <w:t>9.杨曙光</w:t>
            </w:r>
            <w:r>
              <w:rPr>
                <w:rFonts w:hint="eastAsia" w:ascii="仿宋" w:hAnsi="仿宋" w:eastAsia="仿宋" w:cs="仿宋"/>
                <w:bCs/>
                <w:color w:val="000000"/>
                <w:kern w:val="2"/>
                <w:sz w:val="24"/>
                <w:szCs w:val="24"/>
                <w:lang w:val="en-US" w:eastAsia="zh-Hans" w:bidi="ar-SA"/>
              </w:rPr>
              <w:t>著</w:t>
            </w:r>
            <w:r>
              <w:rPr>
                <w:rFonts w:hint="default" w:ascii="仿宋" w:hAnsi="仿宋" w:eastAsia="仿宋" w:cs="仿宋"/>
                <w:bCs/>
                <w:color w:val="000000"/>
                <w:kern w:val="2"/>
                <w:sz w:val="24"/>
                <w:szCs w:val="24"/>
                <w:lang w:eastAsia="zh-Hans" w:bidi="ar-SA"/>
              </w:rPr>
              <w:t>，《</w:t>
            </w:r>
            <w:r>
              <w:rPr>
                <w:rFonts w:hint="default" w:ascii="仿宋" w:hAnsi="仿宋" w:eastAsia="仿宋" w:cs="仿宋"/>
                <w:bCs/>
                <w:color w:val="000000"/>
                <w:kern w:val="2"/>
                <w:sz w:val="24"/>
                <w:szCs w:val="24"/>
                <w:lang w:eastAsia="zh-CN" w:bidi="ar-SA"/>
              </w:rPr>
              <w:t>中国古典诗词艺术歌曲赏析与演唱》，2018</w:t>
            </w:r>
            <w:r>
              <w:rPr>
                <w:rFonts w:hint="eastAsia" w:ascii="仿宋" w:hAnsi="仿宋" w:eastAsia="仿宋" w:cs="仿宋"/>
                <w:bCs/>
                <w:color w:val="000000"/>
                <w:kern w:val="2"/>
                <w:sz w:val="24"/>
                <w:szCs w:val="24"/>
                <w:lang w:val="en-US" w:eastAsia="zh-Hans" w:bidi="ar-SA"/>
              </w:rPr>
              <w:t>年第一版</w:t>
            </w:r>
            <w:r>
              <w:rPr>
                <w:rFonts w:hint="default" w:ascii="仿宋" w:hAnsi="仿宋" w:eastAsia="仿宋" w:cs="仿宋"/>
                <w:bCs/>
                <w:color w:val="000000"/>
                <w:kern w:val="2"/>
                <w:sz w:val="24"/>
                <w:szCs w:val="24"/>
                <w:lang w:eastAsia="zh-Hans" w:bidi="ar-SA"/>
              </w:rPr>
              <w:t>。</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本课程为音乐学（师范）专业开设的声乐专业方向课程，是一门提高性的教学课程。学生是在经过一、二年级声乐基础课学习的基础上，通过了结业考试，达到了规定分数线才入选的。学生须从基础的演唱过渡到更高水平的演唱。本课程将从发声的技能技巧、歌曲处理、歌唱的表现力、舞台的实践能力等方面对学生提出更高的要求。学生必须在较熟练地掌握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乐演唱与教学能力的复合型人才，其过程中更加注重: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1.与党的教育方针一致，努力培养为地方音乐教育事业发力的青年；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通过本</w:t>
            </w:r>
            <w:r>
              <w:rPr>
                <w:rFonts w:hint="eastAsia" w:ascii="仿宋" w:hAnsi="仿宋" w:eastAsia="仿宋" w:cs="仿宋"/>
                <w:bCs/>
                <w:sz w:val="24"/>
                <w:szCs w:val="24"/>
              </w:rPr>
              <w:t>课程的学习，学生具备如下知识、能力及情感态度价值观：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领会声乐演唱这门课程的基本学习内容，掌握声乐基本原理、熟练声乐演唱形式，掌握不同声部演唱的音域及音色差异，演唱一定数量的声乐作品，并同时能够很好地把握作品风格及演绎人物角色；综合利用声乐基础理论知识来科学地演唱作品。（支撑毕业要求3.1）</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掌握义务教育阶段和中（小）学音乐课程标准的理念，根据中学生身心发展规律和音乐认知特点，尤其是中学生个体的身体和嗓音条件，从教学目标、教学方法、重点、难点等方面，利用信息技术辅助手段进行教学设计。（支撑毕业要求4.1）</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bCs/>
                <w:sz w:val="24"/>
                <w:szCs w:val="24"/>
              </w:rPr>
              <w:t>在理论学习与实践中，能够找出自己的困难并能解决。在每一次教学活动后能够及时总结与反思，对教学过程、重难点、教学目标达成、师生互动、中学生教育教学主体等方面检查自己的问题，自我诊断、追溯原因，提出下一步改进的具体措施。（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b/>
                <w:bCs/>
                <w:sz w:val="24"/>
                <w:szCs w:val="24"/>
              </w:rPr>
              <w:t>3.1【专业技能】</w:t>
            </w:r>
            <w:r>
              <w:rPr>
                <w:rFonts w:hint="eastAsia" w:ascii="仿宋" w:hAnsi="仿宋" w:eastAsia="仿宋" w:cs="仿宋"/>
                <w:bCs/>
                <w:sz w:val="24"/>
                <w:szCs w:val="24"/>
              </w:rPr>
              <w:t>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学科素养（H）</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4.1【教学设计与实施】</w:t>
            </w:r>
            <w:r>
              <w:rPr>
                <w:rFonts w:hint="eastAsia" w:ascii="仿宋" w:hAnsi="仿宋" w:eastAsia="仿宋" w:cs="仿宋"/>
                <w:bCs/>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教学能力（M）</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7.1【反思改进】</w:t>
            </w:r>
            <w:r>
              <w:rPr>
                <w:rFonts w:hint="eastAsia" w:ascii="仿宋" w:hAnsi="仿宋" w:eastAsia="仿宋" w:cs="仿宋"/>
                <w:bCs/>
                <w:sz w:val="24"/>
                <w:szCs w:val="24"/>
              </w:rPr>
              <w:t>具有反思意识和批评性思维素养，初步掌握教育教学反思的基本方法和策略，能够对音乐教育教学实践活动进行有效的自我诊断，提出改进思路。</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学会反思（M）</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训练一：扩展音域的发声训练</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实训目的：在学生中声区稳定的状态下能根据学生声部的特点，进一步加强歌唱发声的技巧训练，演唱较为复杂的练声曲及歌曲，统一声区，达到具有声部特点的应有的音域。</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实训任务：1.演唱较为完整、生动；咬字清晰准确。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在中声区稳定的状态下进一步扩展音域。</w:t>
            </w:r>
          </w:p>
          <w:p>
            <w:pPr>
              <w:adjustRightInd w:val="0"/>
              <w:snapToGrid w:val="0"/>
              <w:ind w:firstLine="480" w:firstLineChars="200"/>
              <w:rPr>
                <w:rFonts w:hint="default" w:ascii="仿宋" w:hAnsi="仿宋" w:eastAsia="仿宋" w:cs="仿宋"/>
                <w:bCs/>
                <w:sz w:val="24"/>
                <w:szCs w:val="24"/>
                <w:lang w:eastAsia="zh-Hans"/>
              </w:rPr>
            </w:pPr>
            <w:r>
              <w:rPr>
                <w:rFonts w:hint="eastAsia" w:ascii="仿宋" w:hAnsi="仿宋" w:eastAsia="仿宋" w:cs="仿宋"/>
                <w:bCs/>
                <w:sz w:val="24"/>
                <w:szCs w:val="24"/>
                <w:lang w:val="en-US" w:eastAsia="zh-Hans"/>
              </w:rPr>
              <w:t>思政融入</w:t>
            </w:r>
            <w:r>
              <w:rPr>
                <w:rFonts w:hint="default" w:ascii="仿宋" w:hAnsi="仿宋" w:eastAsia="仿宋" w:cs="仿宋"/>
                <w:bCs/>
                <w:sz w:val="24"/>
                <w:szCs w:val="24"/>
                <w:lang w:eastAsia="zh-Hans"/>
              </w:rPr>
              <w:t>：徐大椿的《乐府传声》是中国音乐史上的一部杰出著作，其中对有关民族戏曲之歌唱语言处理、音乐观念、声乐美学进行了论述，更是对声乐技术与演唱实践做出了较为细致的阐述，对于提高当今民族传统声乐的学科发展和教学效果有着不可忽视的借鉴作用。</w:t>
            </w:r>
            <w:r>
              <w:rPr>
                <w:rFonts w:hint="eastAsia" w:ascii="仿宋" w:hAnsi="仿宋" w:eastAsia="仿宋" w:cs="仿宋"/>
                <w:bCs/>
                <w:sz w:val="24"/>
                <w:szCs w:val="24"/>
                <w:lang w:val="en-US" w:eastAsia="zh-Hans"/>
              </w:rPr>
              <w:t>通过对</w:t>
            </w:r>
            <w:r>
              <w:rPr>
                <w:rFonts w:hint="default" w:ascii="仿宋" w:hAnsi="仿宋" w:eastAsia="仿宋" w:cs="仿宋"/>
                <w:bCs/>
                <w:sz w:val="24"/>
                <w:szCs w:val="24"/>
                <w:lang w:eastAsia="zh-Hans"/>
              </w:rPr>
              <w:t>《乐府传声》</w:t>
            </w:r>
            <w:r>
              <w:rPr>
                <w:rFonts w:hint="eastAsia" w:ascii="仿宋" w:hAnsi="仿宋" w:eastAsia="仿宋" w:cs="仿宋"/>
                <w:bCs/>
                <w:sz w:val="24"/>
                <w:szCs w:val="24"/>
                <w:lang w:val="en-US" w:eastAsia="zh-Hans"/>
              </w:rPr>
              <w:t>的分析学习</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引导学生</w:t>
            </w:r>
            <w:r>
              <w:rPr>
                <w:rFonts w:hint="default" w:ascii="仿宋" w:hAnsi="仿宋" w:eastAsia="仿宋" w:cs="仿宋"/>
                <w:bCs/>
                <w:sz w:val="24"/>
                <w:szCs w:val="24"/>
                <w:lang w:eastAsia="zh-Hans"/>
              </w:rPr>
              <w:t>体会民族声乐艺术之美，增强文化自信。</w:t>
            </w:r>
          </w:p>
          <w:p>
            <w:pPr>
              <w:pStyle w:val="2"/>
              <w:widowControl w:val="0"/>
              <w:numPr>
                <w:ilvl w:val="0"/>
                <w:numId w:val="0"/>
              </w:numPr>
              <w:jc w:val="both"/>
              <w:rPr>
                <w:rFonts w:hint="default" w:eastAsia="宋体"/>
                <w:lang w:eastAsia="zh-Hans"/>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训练二：有控制地运用气息和共鸣的歌唱训练</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实训目的：根据学生声部的特点在统一声区的基础上，进一步加强歌唱发声的技巧训练，着重气息控制训练，使学生逐步获得较好的头腔共鸣及整体共鸣，能有控制地运用气息和共鸣歌唱；</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实训任务：1.有控制地运用气息和共鸣歌唱。2.对气息和声音有一定的控制能力，做到一定程度地、有控制地运用气息和共鸣歌唱。</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训练三：学习掌握运用较科学的演唱技巧</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能较准确地运用声音的音色、音量、力度的变化，表达歌曲的内容和意境。</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Hans"/>
              </w:rPr>
              <w:t>思政融入</w:t>
            </w:r>
            <w:r>
              <w:rPr>
                <w:rFonts w:hint="default" w:ascii="仿宋" w:hAnsi="仿宋" w:eastAsia="仿宋" w:cs="仿宋"/>
                <w:sz w:val="24"/>
                <w:szCs w:val="24"/>
                <w:lang w:eastAsia="zh-Hans"/>
              </w:rPr>
              <w:t>：按照中国历史的发展时期，赏析和演唱先秦、汉、六朝、唐、五代、宋、明清各个时期具有代表性的古诗词歌曲。要求学生了解不同时期诗词的创作背景和内涵，在背诵古诗词的基础上，学会融入个人的情感去表达并演唱古诗词，</w:t>
            </w:r>
            <w:r>
              <w:rPr>
                <w:rFonts w:hint="eastAsia" w:ascii="仿宋" w:hAnsi="仿宋" w:eastAsia="仿宋" w:cs="仿宋"/>
                <w:sz w:val="24"/>
                <w:szCs w:val="24"/>
              </w:rPr>
              <w:t>运用科学的演唱技巧</w:t>
            </w:r>
            <w:r>
              <w:rPr>
                <w:rFonts w:hint="default" w:ascii="仿宋" w:hAnsi="仿宋" w:eastAsia="仿宋" w:cs="仿宋"/>
                <w:sz w:val="24"/>
                <w:szCs w:val="24"/>
                <w:lang w:eastAsia="zh-Hans"/>
              </w:rPr>
              <w:t>，把握诗词的语调，</w:t>
            </w:r>
            <w:r>
              <w:rPr>
                <w:rFonts w:hint="eastAsia" w:ascii="仿宋" w:hAnsi="仿宋" w:eastAsia="仿宋" w:cs="仿宋"/>
                <w:sz w:val="24"/>
                <w:szCs w:val="24"/>
                <w:lang w:val="en-US" w:eastAsia="zh-Hans"/>
              </w:rPr>
              <w:t>通过歌声表达</w:t>
            </w:r>
            <w:r>
              <w:rPr>
                <w:rFonts w:hint="default" w:ascii="仿宋" w:hAnsi="仿宋" w:eastAsia="仿宋" w:cs="仿宋"/>
                <w:sz w:val="24"/>
                <w:szCs w:val="24"/>
                <w:lang w:eastAsia="zh-Hans"/>
              </w:rPr>
              <w:t>诗词中的韵律、内涵，传承、发扬中华优秀传统</w:t>
            </w:r>
            <w:r>
              <w:rPr>
                <w:rFonts w:hint="eastAsia" w:ascii="仿宋" w:hAnsi="仿宋" w:eastAsia="仿宋" w:cs="仿宋"/>
                <w:sz w:val="24"/>
                <w:szCs w:val="24"/>
                <w:lang w:val="en-US" w:eastAsia="zh-Hans"/>
              </w:rPr>
              <w:t>音乐</w:t>
            </w:r>
            <w:r>
              <w:rPr>
                <w:rFonts w:hint="default" w:ascii="仿宋" w:hAnsi="仿宋" w:eastAsia="仿宋" w:cs="仿宋"/>
                <w:sz w:val="24"/>
                <w:szCs w:val="24"/>
                <w:lang w:eastAsia="zh-Hans"/>
              </w:rPr>
              <w:t>文化。</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训练四：培养歌唱表现能力和初步的演唱风格</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实训任务：</w:t>
            </w: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具备独立分析处理和表现声乐作品的能力。</w:t>
            </w: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演唱中外艺术歌曲和歌剧，培养独立分析处理和表现声乐作品的能力，培养独立分析和表现这类声乐作品的能力。</w:t>
            </w:r>
          </w:p>
          <w:p>
            <w:pPr>
              <w:adjustRightInd w:val="0"/>
              <w:snapToGrid w:val="0"/>
              <w:ind w:firstLine="480" w:firstLineChars="200"/>
              <w:rPr>
                <w:rFonts w:hint="default" w:ascii="仿宋" w:hAnsi="仿宋" w:eastAsia="仿宋" w:cs="仿宋"/>
                <w:sz w:val="24"/>
                <w:szCs w:val="24"/>
                <w:lang w:eastAsia="zh-Hans"/>
              </w:rPr>
            </w:pPr>
            <w:r>
              <w:rPr>
                <w:rFonts w:hint="eastAsia" w:ascii="仿宋" w:hAnsi="仿宋" w:eastAsia="仿宋" w:cs="仿宋"/>
                <w:sz w:val="24"/>
                <w:szCs w:val="24"/>
                <w:lang w:val="en-US" w:eastAsia="zh-Hans"/>
              </w:rPr>
              <w:t>思政融入</w:t>
            </w:r>
            <w:r>
              <w:rPr>
                <w:rFonts w:hint="default" w:ascii="仿宋" w:hAnsi="仿宋" w:eastAsia="仿宋" w:cs="仿宋"/>
                <w:sz w:val="24"/>
                <w:szCs w:val="24"/>
                <w:lang w:eastAsia="zh-Hans"/>
              </w:rPr>
              <w:t>：选择一些具有思想性、情感性、文化性的声乐作品作为示范，引导学生了解音乐作品的背景、文化内涵、情感表达和社会意义，并且在学习的过程中引导学生对历史事件、社会现象等进行反思和探讨。</w:t>
            </w:r>
          </w:p>
          <w:p>
            <w:pPr>
              <w:adjustRightInd w:val="0"/>
              <w:snapToGrid w:val="0"/>
              <w:rPr>
                <w:rFonts w:hint="default" w:ascii="仿宋" w:hAnsi="仿宋" w:eastAsia="仿宋" w:cs="仿宋"/>
                <w:sz w:val="24"/>
                <w:szCs w:val="24"/>
                <w:lang w:eastAsia="zh-Hans"/>
              </w:rPr>
            </w:pPr>
          </w:p>
        </w:tc>
        <w:tc>
          <w:tcPr>
            <w:tcW w:w="1153" w:type="dxa"/>
            <w:gridSpan w:val="3"/>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1"/>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w:t>
            </w:r>
            <w:r>
              <w:rPr>
                <w:rFonts w:hint="eastAsia" w:ascii="仿宋" w:hAnsi="仿宋" w:eastAsia="仿宋" w:cs="仿宋"/>
                <w:sz w:val="24"/>
                <w:szCs w:val="24"/>
                <w:lang w:val="en-US" w:eastAsia="zh-Hans"/>
              </w:rPr>
              <w:t>唱</w:t>
            </w:r>
            <w:r>
              <w:rPr>
                <w:rFonts w:hint="eastAsia" w:ascii="仿宋" w:hAnsi="仿宋" w:eastAsia="仿宋" w:cs="仿宋"/>
                <w:sz w:val="24"/>
                <w:szCs w:val="24"/>
              </w:rPr>
              <w:t>，让学生直观学习。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w:t>
            </w:r>
            <w:r>
              <w:rPr>
                <w:rFonts w:hint="default" w:ascii="仿宋" w:hAnsi="仿宋" w:eastAsia="仿宋" w:cs="仿宋"/>
                <w:sz w:val="24"/>
                <w:szCs w:val="24"/>
              </w:rPr>
              <w:t>3</w:t>
            </w:r>
            <w:r>
              <w:rPr>
                <w:rFonts w:hint="eastAsia" w:ascii="仿宋" w:hAnsi="仿宋" w:eastAsia="仿宋" w:cs="仿宋"/>
                <w:sz w:val="24"/>
                <w:szCs w:val="24"/>
              </w:rPr>
              <w:t>0%）</w:t>
            </w:r>
          </w:p>
        </w:tc>
        <w:tc>
          <w:tcPr>
            <w:tcW w:w="875"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w:t>
            </w:r>
            <w:r>
              <w:rPr>
                <w:rFonts w:hint="eastAsia" w:ascii="仿宋" w:hAnsi="仿宋" w:eastAsia="仿宋" w:cs="仿宋"/>
                <w:sz w:val="24"/>
                <w:szCs w:val="24"/>
              </w:rPr>
              <w:t>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1.对声乐基础基本理论掌握情况。</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2.对演唱发声基本要求掌握和综合运用。重视发声中呼吸、共鸣、咬字、吐字、语言等基本要求。</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15</w:t>
            </w:r>
          </w:p>
        </w:tc>
        <w:tc>
          <w:tcPr>
            <w:tcW w:w="875"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15</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1．主动对声乐理论和实践内容主动进行学习。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2.对声乐史及国内外发展现状和趋势的了解。</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3</w:t>
            </w:r>
            <w:r>
              <w:rPr>
                <w:rFonts w:hint="eastAsia" w:ascii="仿宋" w:hAnsi="仿宋" w:eastAsia="仿宋" w:cs="仿宋"/>
                <w:sz w:val="24"/>
                <w:szCs w:val="24"/>
              </w:rPr>
              <w:t>.对声乐应用案例的设计和理解。</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9</w:t>
            </w:r>
          </w:p>
        </w:tc>
        <w:tc>
          <w:tcPr>
            <w:tcW w:w="875" w:type="dxa"/>
            <w:gridSpan w:val="3"/>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9</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875" w:type="dxa"/>
            <w:gridSpan w:val="3"/>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default" w:ascii="仿宋" w:hAnsi="仿宋" w:eastAsia="仿宋" w:cs="仿宋"/>
                <w:kern w:val="0"/>
                <w:sz w:val="24"/>
                <w:szCs w:val="24"/>
                <w:lang w:val="en-US" w:eastAsia="zh-Hans"/>
              </w:rPr>
            </w:pP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162050" cy="466725"/>
                  <wp:effectExtent l="0" t="0" r="6350" b="158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1162050" cy="46672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lang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240"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声乐演唱</w:t>
      </w:r>
      <w:r>
        <w:rPr>
          <w:rFonts w:hint="eastAsia" w:ascii="仿宋" w:eastAsia="仿宋" w:cs="仿宋"/>
          <w:b/>
          <w:kern w:val="2"/>
          <w:sz w:val="28"/>
          <w:szCs w:val="28"/>
          <w:lang w:bidi="ar-SA"/>
        </w:rPr>
        <w:t>》课程目标评分量表</w:t>
      </w:r>
    </w:p>
    <w:tbl>
      <w:tblPr>
        <w:tblStyle w:val="10"/>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7"/>
        <w:gridCol w:w="1560"/>
        <w:gridCol w:w="1524"/>
        <w:gridCol w:w="1500"/>
        <w:gridCol w:w="1476"/>
        <w:gridCol w:w="1593"/>
      </w:tblGrid>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240" w:lineRule="atLeast"/>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240" w:lineRule="atLeast"/>
              <w:ind w:left="-107" w:right="-84"/>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240" w:lineRule="atLeast"/>
              <w:ind w:left="-107" w:right="-84"/>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3"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课程目标1.</w:t>
            </w:r>
            <w:r>
              <w:rPr>
                <w:rFonts w:hint="eastAsia" w:ascii="楷体" w:eastAsia="楷体" w:cs="楷体"/>
                <w:bCs/>
                <w:kern w:val="2"/>
                <w:szCs w:val="21"/>
                <w:lang w:bidi="ar-SA"/>
              </w:rPr>
              <w:tab/>
            </w:r>
          </w:p>
          <w:p>
            <w:pPr>
              <w:widowControl/>
              <w:rPr>
                <w:rFonts w:hint="eastAsia" w:ascii="楷体" w:eastAsia="楷体" w:cs="楷体"/>
                <w:kern w:val="2"/>
                <w:szCs w:val="21"/>
                <w:lang w:bidi="ar-SA"/>
              </w:rPr>
            </w:pPr>
            <w:r>
              <w:rPr>
                <w:rFonts w:hint="eastAsia" w:ascii="楷体" w:eastAsia="楷体" w:cs="楷体"/>
                <w:bCs/>
                <w:kern w:val="2"/>
                <w:szCs w:val="21"/>
                <w:lang w:bidi="ar-SA"/>
              </w:rPr>
              <w:t>掌握规范、系统的基础发声方法，学习丰富的优秀民族声乐作品，提升民族认同感；充分理解声音的个体差异性，能够在教育实践中举一反三，并能够学会综合育人，促进学生音乐素养的全面发展。</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掌握规范、系统的基础发声方法，学习一定的优秀民族声乐作品，提升民族认同感；理解声音的个体差异性，能够在教育实践中举一反三，并能够学会综合育人，促进学生音乐素养的全面发展。</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课程目标2.</w:t>
            </w:r>
          </w:p>
          <w:p>
            <w:pPr>
              <w:widowControl/>
              <w:rPr>
                <w:rFonts w:hint="eastAsia" w:ascii="楷体" w:eastAsia="楷体" w:cs="楷体"/>
                <w:kern w:val="2"/>
                <w:szCs w:val="21"/>
                <w:lang w:bidi="ar-SA"/>
              </w:rPr>
            </w:pPr>
            <w:r>
              <w:rPr>
                <w:rFonts w:hint="eastAsia" w:ascii="楷体" w:eastAsia="楷体" w:cs="楷体"/>
                <w:bCs/>
                <w:kern w:val="2"/>
                <w:szCs w:val="21"/>
                <w:lang w:bidi="ar-SA"/>
              </w:rPr>
              <w:t>掌握义务教育阶段和中（小）学音乐课程标准的理念，根据学生身心发展规律和音乐认知特点开展教学。</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扎实掌握义务教育阶段和中（小）学音乐课程标准的理念，能根据学生身心发展规律和音乐认知特点开展教学。</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能够掌握义务教育阶段和中（小）学音乐课程标准的理念，能够根据学生身心发展规律和音乐认知特点开展教学。</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基本能够掌握义务教育阶段和中（小）学音乐课程标准的理念，基本能够根据学生身心发展规律和音乐认知特点开展教学。</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基本熟悉义务教育阶段和中（小）学音乐课程标准的理念，基本了解根据学生身心发展规律和音乐认知特点开展教学的部分内容。</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未能掌握义务教育阶段和中（小）学音乐课程标准的理念，没有能力根据学生身心发展规律和音乐认知特点开展教学。</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课程目标3.</w:t>
            </w:r>
          </w:p>
          <w:p>
            <w:pPr>
              <w:widowControl/>
              <w:rPr>
                <w:rFonts w:hint="eastAsia" w:ascii="楷体" w:eastAsia="楷体" w:cs="楷体"/>
                <w:kern w:val="2"/>
                <w:szCs w:val="21"/>
                <w:lang w:bidi="ar-SA"/>
              </w:rPr>
            </w:pPr>
            <w:r>
              <w:rPr>
                <w:rFonts w:hint="eastAsia" w:ascii="楷体" w:eastAsia="楷体" w:cs="楷体"/>
                <w:bCs/>
                <w:kern w:val="2"/>
                <w:szCs w:val="21"/>
                <w:lang w:bidi="ar-SA"/>
              </w:rPr>
              <w:t>教学活动后能够及时总结与反思，对教学过程、重难点、教学目标达成、师生互动、学生主体等方面检查自己的问题，自我诊断、追溯原因，提出下一步改进的具体措施。</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15"/>
        <w:bidi w:val="0"/>
        <w:rPr>
          <w:rFonts w:hint="eastAsia"/>
        </w:rPr>
      </w:pPr>
      <w:bookmarkStart w:id="3" w:name="_Toc231197159"/>
      <w:r>
        <w:rPr>
          <w:rFonts w:hint="eastAsia"/>
        </w:rPr>
        <w:t>《钢琴演奏》课程教学大纲</w:t>
      </w:r>
      <w:bookmarkEnd w:id="3"/>
    </w:p>
    <w:tbl>
      <w:tblPr>
        <w:tblStyle w:val="10"/>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333"/>
        <w:gridCol w:w="896"/>
        <w:gridCol w:w="338"/>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w:t>
            </w:r>
          </w:p>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lang w:val="en-US" w:eastAsia="zh-CN"/>
              </w:rPr>
            </w:pPr>
            <w:r>
              <w:rPr>
                <w:rFonts w:hint="eastAsia" w:ascii="仿宋" w:eastAsia="仿宋" w:cs="仿宋"/>
                <w:sz w:val="24"/>
                <w:szCs w:val="24"/>
                <w:lang w:val="en-US" w:eastAsia="zh-CN"/>
              </w:rPr>
              <w:t>126352</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27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tabs>
                <w:tab w:val="left" w:pos="2219"/>
              </w:tabs>
              <w:suppressAutoHyphens/>
              <w:autoSpaceDE w:val="0"/>
              <w:autoSpaceDN w:val="0"/>
              <w:adjustRightInd w:val="0"/>
              <w:snapToGrid w:val="0"/>
              <w:ind w:right="115" w:rightChars="55"/>
              <w:rPr>
                <w:rFonts w:hint="eastAsia" w:ascii="仿宋" w:eastAsia="仿宋" w:cs="仿宋"/>
                <w:color w:val="auto"/>
                <w:kern w:val="0"/>
                <w:sz w:val="24"/>
                <w:szCs w:val="24"/>
                <w:lang w:bidi="ar-SA"/>
              </w:rPr>
            </w:pPr>
          </w:p>
        </w:tc>
      </w:tr>
      <w:tr>
        <w:trPr>
          <w:trHeight w:val="2309"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[1]《唐诗四首》，杨立青 上海:音乐学院出版社， 2003-10-01  </w:t>
            </w:r>
          </w:p>
          <w:p>
            <w:pPr>
              <w:adjustRightInd w:val="0"/>
              <w:snapToGrid w:val="0"/>
              <w:rPr>
                <w:rFonts w:hint="eastAsia" w:ascii="仿宋" w:eastAsia="仿宋" w:cs="仿宋"/>
                <w:sz w:val="24"/>
                <w:szCs w:val="24"/>
              </w:rPr>
            </w:pPr>
            <w:r>
              <w:rPr>
                <w:rFonts w:hint="eastAsia" w:ascii="仿宋" w:eastAsia="仿宋" w:cs="仿宋"/>
                <w:sz w:val="24"/>
                <w:szCs w:val="24"/>
              </w:rPr>
              <w:t>[2]《乐思</w:t>
            </w:r>
            <w:r>
              <w:rPr>
                <w:rFonts w:hint="eastAsia" w:ascii="微软雅黑" w:eastAsia="微软雅黑" w:cs="微软雅黑"/>
                <w:sz w:val="24"/>
                <w:szCs w:val="24"/>
              </w:rPr>
              <w:t>•</w:t>
            </w:r>
            <w:r>
              <w:rPr>
                <w:rFonts w:hint="eastAsia" w:ascii="仿宋" w:eastAsia="仿宋" w:cs="仿宋"/>
                <w:sz w:val="24"/>
                <w:szCs w:val="24"/>
              </w:rPr>
              <w:t>乐风》， 上海:音乐学院出版社， 2006-07-01</w:t>
            </w:r>
          </w:p>
          <w:p>
            <w:pPr>
              <w:adjustRightInd w:val="0"/>
              <w:snapToGrid w:val="0"/>
              <w:rPr>
                <w:rFonts w:hint="eastAsia" w:ascii="仿宋" w:eastAsia="仿宋" w:cs="仿宋"/>
                <w:sz w:val="24"/>
                <w:szCs w:val="24"/>
              </w:rPr>
            </w:pPr>
            <w:r>
              <w:rPr>
                <w:rFonts w:hint="eastAsia" w:ascii="仿宋" w:eastAsia="仿宋" w:cs="仿宋"/>
                <w:sz w:val="24"/>
                <w:szCs w:val="24"/>
              </w:rPr>
              <w:t>桑桐</w:t>
            </w:r>
          </w:p>
          <w:p>
            <w:pPr>
              <w:adjustRightInd w:val="0"/>
              <w:snapToGrid w:val="0"/>
              <w:rPr>
                <w:rFonts w:hint="eastAsia" w:ascii="仿宋" w:eastAsia="仿宋" w:cs="仿宋"/>
                <w:sz w:val="24"/>
                <w:szCs w:val="24"/>
              </w:rPr>
            </w:pPr>
            <w:r>
              <w:rPr>
                <w:rFonts w:hint="eastAsia" w:ascii="仿宋" w:eastAsia="仿宋" w:cs="仿宋"/>
                <w:sz w:val="24"/>
                <w:szCs w:val="24"/>
              </w:rPr>
              <w:t xml:space="preserve">[3]《和声学教程(音乐卷)》，上海:音乐学院出版社， 2001-05-01 </w:t>
            </w:r>
          </w:p>
          <w:p>
            <w:pPr>
              <w:adjustRightInd w:val="0"/>
              <w:snapToGrid w:val="0"/>
              <w:rPr>
                <w:rFonts w:hint="eastAsia" w:ascii="仿宋" w:eastAsia="仿宋" w:cs="仿宋"/>
                <w:sz w:val="24"/>
                <w:szCs w:val="24"/>
              </w:rPr>
            </w:pPr>
            <w:r>
              <w:rPr>
                <w:rFonts w:hint="eastAsia" w:ascii="仿宋" w:eastAsia="仿宋" w:cs="仿宋"/>
                <w:sz w:val="24"/>
                <w:szCs w:val="24"/>
              </w:rPr>
              <w:t>[4]《和声的理论与运用》（上、下册），上海：音乐学院出版社，1982.</w:t>
            </w:r>
          </w:p>
          <w:p>
            <w:pPr>
              <w:adjustRightInd w:val="0"/>
              <w:snapToGrid w:val="0"/>
              <w:rPr>
                <w:rFonts w:hint="eastAsia" w:ascii="仿宋" w:eastAsia="仿宋" w:cs="仿宋"/>
                <w:sz w:val="24"/>
                <w:szCs w:val="24"/>
              </w:rPr>
            </w:pPr>
            <w:r>
              <w:rPr>
                <w:rFonts w:hint="eastAsia" w:ascii="仿宋" w:eastAsia="仿宋" w:cs="仿宋"/>
                <w:sz w:val="24"/>
                <w:szCs w:val="24"/>
              </w:rPr>
              <w:t>陈铭志</w:t>
            </w:r>
          </w:p>
          <w:p>
            <w:pPr>
              <w:adjustRightInd w:val="0"/>
              <w:snapToGrid w:val="0"/>
              <w:rPr>
                <w:rFonts w:hint="eastAsia" w:ascii="仿宋" w:eastAsia="仿宋" w:cs="仿宋"/>
                <w:sz w:val="24"/>
                <w:szCs w:val="24"/>
              </w:rPr>
            </w:pPr>
            <w:r>
              <w:rPr>
                <w:rFonts w:hint="eastAsia" w:ascii="仿宋" w:eastAsia="仿宋" w:cs="仿宋"/>
                <w:sz w:val="24"/>
                <w:szCs w:val="24"/>
              </w:rPr>
              <w:t>[5]《复调音乐写作基础教程》，北京：人民音乐出版社，1986-09-01</w:t>
            </w:r>
          </w:p>
          <w:p>
            <w:pPr>
              <w:adjustRightInd w:val="0"/>
              <w:snapToGrid w:val="0"/>
              <w:rPr>
                <w:rFonts w:hint="eastAsia" w:ascii="仿宋" w:eastAsia="仿宋" w:cs="仿宋"/>
                <w:sz w:val="24"/>
                <w:szCs w:val="24"/>
              </w:rPr>
            </w:pPr>
            <w:r>
              <w:rPr>
                <w:rFonts w:hint="eastAsia" w:ascii="仿宋" w:eastAsia="仿宋" w:cs="仿宋"/>
                <w:sz w:val="24"/>
                <w:szCs w:val="24"/>
              </w:rPr>
              <w:t>[6]《赋格曲写作》， 上海:文艺出版社 ，1980.</w:t>
            </w:r>
          </w:p>
          <w:p>
            <w:pPr>
              <w:adjustRightInd w:val="0"/>
              <w:snapToGrid w:val="0"/>
              <w:rPr>
                <w:rFonts w:hint="eastAsia" w:ascii="仿宋" w:eastAsia="仿宋" w:cs="仿宋"/>
                <w:sz w:val="24"/>
                <w:szCs w:val="24"/>
              </w:rPr>
            </w:pPr>
            <w:r>
              <w:rPr>
                <w:rFonts w:hint="eastAsia" w:ascii="仿宋" w:eastAsia="仿宋" w:cs="仿宋"/>
                <w:sz w:val="24"/>
                <w:szCs w:val="24"/>
              </w:rPr>
              <w:t>杨燕迪</w:t>
            </w:r>
          </w:p>
          <w:p>
            <w:pPr>
              <w:adjustRightInd w:val="0"/>
              <w:snapToGrid w:val="0"/>
              <w:rPr>
                <w:rFonts w:hint="eastAsia" w:ascii="仿宋" w:eastAsia="仿宋" w:cs="仿宋"/>
                <w:sz w:val="24"/>
                <w:szCs w:val="24"/>
              </w:rPr>
            </w:pPr>
            <w:r>
              <w:rPr>
                <w:rFonts w:hint="eastAsia" w:ascii="仿宋" w:eastAsia="仿宋" w:cs="仿宋"/>
                <w:sz w:val="24"/>
                <w:szCs w:val="24"/>
              </w:rPr>
              <w:t xml:space="preserve">[7]《音乐的人文诠释: 杨燕迪音乐文集--音乐文化史论丛》， </w:t>
            </w:r>
          </w:p>
          <w:p>
            <w:pPr>
              <w:adjustRightInd w:val="0"/>
              <w:snapToGrid w:val="0"/>
              <w:rPr>
                <w:rFonts w:hint="eastAsia" w:ascii="仿宋" w:eastAsia="仿宋" w:cs="仿宋"/>
                <w:sz w:val="24"/>
                <w:szCs w:val="24"/>
              </w:rPr>
            </w:pPr>
            <w:r>
              <w:rPr>
                <w:rFonts w:hint="eastAsia" w:ascii="仿宋" w:eastAsia="仿宋" w:cs="仿宋"/>
                <w:sz w:val="24"/>
                <w:szCs w:val="24"/>
              </w:rPr>
              <w:t>上海:音乐学院出版社，2007.</w:t>
            </w:r>
          </w:p>
          <w:p>
            <w:pPr>
              <w:adjustRightInd w:val="0"/>
              <w:snapToGrid w:val="0"/>
              <w:rPr>
                <w:rFonts w:hint="eastAsia" w:ascii="仿宋" w:eastAsia="仿宋" w:cs="仿宋"/>
                <w:sz w:val="24"/>
                <w:szCs w:val="24"/>
              </w:rPr>
            </w:pPr>
            <w:r>
              <w:rPr>
                <w:rFonts w:hint="eastAsia" w:ascii="仿宋" w:eastAsia="仿宋" w:cs="仿宋"/>
                <w:sz w:val="24"/>
                <w:szCs w:val="24"/>
              </w:rPr>
              <w:t>[8]《乐声悠扬》，上海:音乐出版社 ，2000.</w:t>
            </w:r>
          </w:p>
          <w:p>
            <w:pPr>
              <w:adjustRightInd w:val="0"/>
              <w:snapToGrid w:val="0"/>
              <w:rPr>
                <w:rFonts w:hint="eastAsia" w:ascii="仿宋" w:eastAsia="仿宋" w:cs="仿宋"/>
                <w:sz w:val="24"/>
                <w:szCs w:val="24"/>
              </w:rPr>
            </w:pPr>
            <w:r>
              <w:rPr>
                <w:rFonts w:hint="eastAsia" w:ascii="仿宋" w:eastAsia="仿宋" w:cs="仿宋"/>
                <w:sz w:val="24"/>
                <w:szCs w:val="24"/>
              </w:rPr>
              <w:t>钱亦平</w:t>
            </w:r>
          </w:p>
          <w:p>
            <w:pPr>
              <w:adjustRightInd w:val="0"/>
              <w:snapToGrid w:val="0"/>
              <w:rPr>
                <w:rFonts w:hint="eastAsia" w:ascii="仿宋" w:eastAsia="仿宋" w:cs="仿宋"/>
                <w:sz w:val="24"/>
                <w:szCs w:val="24"/>
              </w:rPr>
            </w:pPr>
            <w:r>
              <w:rPr>
                <w:rFonts w:hint="eastAsia" w:ascii="仿宋" w:eastAsia="仿宋" w:cs="仿宋"/>
                <w:sz w:val="24"/>
                <w:szCs w:val="24"/>
              </w:rPr>
              <w:t>[9]《西方音乐体裁及形式的演进》，上海:音乐学院出版社，2003-12</w:t>
            </w:r>
          </w:p>
          <w:p>
            <w:pPr>
              <w:adjustRightInd w:val="0"/>
              <w:snapToGrid w:val="0"/>
              <w:rPr>
                <w:rFonts w:hint="eastAsia" w:ascii="仿宋" w:eastAsia="仿宋" w:cs="仿宋"/>
                <w:sz w:val="24"/>
                <w:szCs w:val="24"/>
              </w:rPr>
            </w:pPr>
            <w:r>
              <w:rPr>
                <w:rFonts w:hint="eastAsia" w:ascii="仿宋" w:eastAsia="仿宋" w:cs="仿宋"/>
                <w:sz w:val="24"/>
                <w:szCs w:val="24"/>
              </w:rPr>
              <w:t>[10]《音乐作品分析简明教程》（上下册），上海:音乐学院出版社，2006-5</w:t>
            </w:r>
          </w:p>
          <w:p>
            <w:pPr>
              <w:adjustRightInd w:val="0"/>
              <w:snapToGrid w:val="0"/>
              <w:rPr>
                <w:rFonts w:hint="eastAsia" w:ascii="仿宋" w:eastAsia="仿宋" w:cs="仿宋"/>
                <w:sz w:val="24"/>
                <w:szCs w:val="24"/>
              </w:rPr>
            </w:pPr>
            <w:r>
              <w:rPr>
                <w:rFonts w:hint="eastAsia" w:ascii="仿宋" w:eastAsia="仿宋" w:cs="仿宋"/>
                <w:sz w:val="24"/>
                <w:szCs w:val="24"/>
              </w:rPr>
              <w:t>[11]《钱仁康音乐文选》，上海:音乐出版社，1999-07</w:t>
            </w:r>
          </w:p>
          <w:p>
            <w:pPr>
              <w:adjustRightInd w:val="0"/>
              <w:snapToGrid w:val="0"/>
              <w:rPr>
                <w:rFonts w:hint="eastAsia" w:ascii="仿宋" w:eastAsia="仿宋" w:cs="仿宋"/>
                <w:sz w:val="24"/>
                <w:szCs w:val="24"/>
              </w:rPr>
            </w:pPr>
            <w:r>
              <w:rPr>
                <w:rFonts w:hint="eastAsia" w:ascii="仿宋" w:eastAsia="仿宋" w:cs="仿宋"/>
                <w:sz w:val="24"/>
                <w:szCs w:val="24"/>
              </w:rPr>
              <w:t>[12]《音乐作品分析教程（音乐卷）》，上海:音乐出版社，2003-10</w:t>
            </w:r>
          </w:p>
          <w:p>
            <w:pPr>
              <w:adjustRightInd w:val="0"/>
              <w:snapToGrid w:val="0"/>
              <w:rPr>
                <w:rFonts w:hint="eastAsia" w:ascii="仿宋" w:eastAsia="仿宋" w:cs="仿宋"/>
                <w:sz w:val="24"/>
                <w:szCs w:val="24"/>
              </w:rPr>
            </w:pPr>
            <w:r>
              <w:rPr>
                <w:rFonts w:hint="eastAsia" w:ascii="仿宋" w:eastAsia="仿宋" w:cs="仿宋"/>
                <w:sz w:val="24"/>
                <w:szCs w:val="24"/>
              </w:rPr>
              <w:t>赵晓生</w:t>
            </w:r>
          </w:p>
          <w:p>
            <w:pPr>
              <w:adjustRightInd w:val="0"/>
              <w:snapToGrid w:val="0"/>
              <w:rPr>
                <w:rFonts w:hint="eastAsia" w:ascii="仿宋" w:eastAsia="仿宋" w:cs="仿宋"/>
                <w:sz w:val="24"/>
                <w:szCs w:val="24"/>
              </w:rPr>
            </w:pPr>
            <w:r>
              <w:rPr>
                <w:rFonts w:hint="eastAsia" w:ascii="仿宋" w:eastAsia="仿宋" w:cs="仿宋"/>
                <w:sz w:val="24"/>
                <w:szCs w:val="24"/>
              </w:rPr>
              <w:t>[13]《传统作曲技法》， 上海:教育出版社，2003-07-01</w:t>
            </w:r>
          </w:p>
          <w:p>
            <w:pPr>
              <w:adjustRightInd w:val="0"/>
              <w:snapToGrid w:val="0"/>
              <w:rPr>
                <w:rFonts w:hint="eastAsia" w:ascii="仿宋" w:eastAsia="仿宋" w:cs="仿宋"/>
                <w:sz w:val="24"/>
                <w:szCs w:val="24"/>
              </w:rPr>
            </w:pPr>
            <w:r>
              <w:rPr>
                <w:rFonts w:hint="eastAsia" w:ascii="仿宋" w:eastAsia="仿宋" w:cs="仿宋"/>
                <w:sz w:val="24"/>
                <w:szCs w:val="24"/>
              </w:rPr>
              <w:t>[14]《唐诗乐境》，上海:音乐学院出版社 ，2003-10-01</w:t>
            </w:r>
          </w:p>
          <w:p>
            <w:pPr>
              <w:adjustRightInd w:val="0"/>
              <w:snapToGrid w:val="0"/>
              <w:rPr>
                <w:rFonts w:hint="eastAsia" w:ascii="仿宋" w:eastAsia="仿宋" w:cs="仿宋"/>
                <w:sz w:val="24"/>
                <w:szCs w:val="24"/>
              </w:rPr>
            </w:pPr>
            <w:r>
              <w:rPr>
                <w:rFonts w:hint="eastAsia" w:ascii="仿宋" w:eastAsia="仿宋" w:cs="仿宋"/>
                <w:sz w:val="24"/>
                <w:szCs w:val="24"/>
              </w:rPr>
              <w:t>[15]《太极作曲系统：新版》， 上海:音乐学院出版社， 2006.</w:t>
            </w:r>
          </w:p>
          <w:p>
            <w:pPr>
              <w:adjustRightInd w:val="0"/>
              <w:snapToGrid w:val="0"/>
              <w:rPr>
                <w:rFonts w:hint="eastAsia" w:ascii="仿宋" w:eastAsia="仿宋" w:cs="仿宋"/>
                <w:sz w:val="24"/>
                <w:szCs w:val="24"/>
              </w:rPr>
            </w:pPr>
            <w:r>
              <w:rPr>
                <w:rFonts w:hint="eastAsia" w:ascii="仿宋" w:eastAsia="仿宋" w:cs="仿宋"/>
                <w:sz w:val="24"/>
                <w:szCs w:val="24"/>
              </w:rPr>
              <w:t>[16]《钢琴演奏之道》， 湖南:教育出版社，1991-12-01 周薇</w:t>
            </w:r>
          </w:p>
          <w:p>
            <w:pPr>
              <w:adjustRightInd w:val="0"/>
              <w:snapToGrid w:val="0"/>
              <w:rPr>
                <w:rFonts w:hint="eastAsia" w:ascii="仿宋" w:eastAsia="仿宋" w:cs="仿宋"/>
                <w:sz w:val="24"/>
                <w:szCs w:val="24"/>
              </w:rPr>
            </w:pPr>
            <w:r>
              <w:rPr>
                <w:rFonts w:hint="eastAsia" w:ascii="仿宋" w:eastAsia="仿宋" w:cs="仿宋"/>
                <w:sz w:val="24"/>
                <w:szCs w:val="24"/>
              </w:rPr>
              <w:t>[17]《西方钢琴艺术史》， 上海:音乐出版社， 2003-02</w:t>
            </w:r>
          </w:p>
          <w:p>
            <w:pPr>
              <w:adjustRightInd w:val="0"/>
              <w:snapToGrid w:val="0"/>
              <w:rPr>
                <w:rFonts w:hint="eastAsia" w:ascii="仿宋" w:eastAsia="仿宋" w:cs="仿宋"/>
                <w:sz w:val="24"/>
                <w:szCs w:val="24"/>
              </w:rPr>
            </w:pPr>
            <w:r>
              <w:rPr>
                <w:rFonts w:hint="eastAsia" w:ascii="仿宋" w:eastAsia="仿宋" w:cs="仿宋"/>
                <w:sz w:val="24"/>
                <w:szCs w:val="24"/>
              </w:rPr>
              <w:t>[18]《巴赫帕蒂塔（德国组曲）编注》，上海:音乐出版社，2004-04</w:t>
            </w:r>
          </w:p>
          <w:p>
            <w:pPr>
              <w:adjustRightInd w:val="0"/>
              <w:snapToGrid w:val="0"/>
              <w:rPr>
                <w:rFonts w:hint="eastAsia" w:ascii="仿宋" w:eastAsia="仿宋" w:cs="仿宋"/>
                <w:sz w:val="24"/>
                <w:szCs w:val="24"/>
              </w:rPr>
            </w:pPr>
            <w:r>
              <w:rPr>
                <w:rFonts w:hint="eastAsia" w:ascii="仿宋" w:eastAsia="仿宋" w:cs="仿宋"/>
                <w:sz w:val="24"/>
                <w:szCs w:val="24"/>
              </w:rPr>
              <w:t xml:space="preserve">[19]《西方钢琴音乐史》，上海:音乐出版社，2003. </w:t>
            </w:r>
          </w:p>
          <w:p>
            <w:pPr>
              <w:adjustRightInd w:val="0"/>
              <w:snapToGrid w:val="0"/>
              <w:ind w:left="414" w:leftChars="197"/>
              <w:rPr>
                <w:rFonts w:hint="eastAsia" w:ascii="仿宋" w:eastAsia="仿宋" w:cs="仿宋"/>
                <w:sz w:val="24"/>
                <w:szCs w:val="24"/>
              </w:rPr>
            </w:pPr>
            <w:r>
              <w:rPr>
                <w:rFonts w:hint="eastAsia" w:ascii="仿宋" w:eastAsia="仿宋" w:cs="仿宋"/>
                <w:sz w:val="24"/>
                <w:szCs w:val="24"/>
              </w:rPr>
              <w:t>[20] (美)克拉伦斯</w:t>
            </w:r>
            <w:r>
              <w:rPr>
                <w:rFonts w:hint="eastAsia" w:ascii="微软雅黑" w:eastAsia="微软雅黑" w:cs="微软雅黑"/>
                <w:sz w:val="24"/>
                <w:szCs w:val="24"/>
              </w:rPr>
              <w:t>•</w:t>
            </w:r>
            <w:r>
              <w:rPr>
                <w:rFonts w:hint="eastAsia" w:ascii="仿宋" w:eastAsia="仿宋" w:cs="仿宋"/>
                <w:sz w:val="24"/>
                <w:szCs w:val="24"/>
              </w:rPr>
              <w:t>格</w:t>
            </w:r>
            <w:r>
              <w:rPr>
                <w:rFonts w:hint="eastAsia" w:ascii="微软雅黑" w:eastAsia="微软雅黑" w:cs="微软雅黑"/>
                <w:sz w:val="24"/>
                <w:szCs w:val="24"/>
              </w:rPr>
              <w:t>•</w:t>
            </w:r>
            <w:r>
              <w:rPr>
                <w:rFonts w:hint="eastAsia" w:ascii="仿宋" w:eastAsia="仿宋" w:cs="仿宋"/>
                <w:sz w:val="24"/>
                <w:szCs w:val="24"/>
              </w:rPr>
              <w:t>汉密尔顿著 周薇译，《钢琴演奏中的触键与表情》  人民音乐出版社，2004-02.</w:t>
            </w:r>
          </w:p>
          <w:p>
            <w:pPr>
              <w:widowControl/>
              <w:tabs>
                <w:tab w:val="left" w:pos="2219"/>
              </w:tabs>
              <w:suppressAutoHyphens/>
              <w:autoSpaceDE w:val="0"/>
              <w:autoSpaceDN w:val="0"/>
              <w:adjustRightInd w:val="0"/>
              <w:snapToGrid w:val="0"/>
              <w:ind w:right="115" w:rightChars="55"/>
              <w:rPr>
                <w:rFonts w:ascii="仿宋" w:eastAsia="仿宋" w:cs="仿宋"/>
                <w:sz w:val="24"/>
                <w:szCs w:val="24"/>
              </w:rPr>
            </w:pPr>
            <w:r>
              <w:rPr>
                <w:rFonts w:hint="eastAsia" w:ascii="仿宋"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eastAsia="仿宋" w:cs="仿宋"/>
                <w:sz w:val="24"/>
                <w:szCs w:val="24"/>
              </w:rPr>
            </w:pPr>
            <w:r>
              <w:rPr>
                <w:rFonts w:hint="eastAsia" w:ascii="仿宋" w:eastAsia="仿宋" w:cs="仿宋"/>
                <w:sz w:val="24"/>
                <w:szCs w:val="24"/>
              </w:rPr>
              <w:t>任课教师建立微信学习群，与学生进行多媒体沟通；</w:t>
            </w:r>
          </w:p>
          <w:p>
            <w:pPr>
              <w:adjustRightInd w:val="0"/>
              <w:snapToGrid w:val="0"/>
              <w:rPr>
                <w:rFonts w:hint="eastAsia" w:ascii="仿宋" w:eastAsia="仿宋" w:cs="仿宋"/>
                <w:sz w:val="24"/>
                <w:szCs w:val="24"/>
              </w:rPr>
            </w:pPr>
            <w:r>
              <w:rPr>
                <w:rFonts w:hint="eastAsia" w:ascii="仿宋" w:eastAsia="仿宋" w:cs="仿宋"/>
                <w:sz w:val="24"/>
                <w:szCs w:val="24"/>
              </w:rPr>
              <w:t>使用企业微信微盘上传下载学习资料；</w:t>
            </w:r>
          </w:p>
          <w:p>
            <w:pPr>
              <w:rPr>
                <w:rFonts w:hint="eastAsia" w:ascii="仿宋" w:eastAsia="仿宋" w:cs="仿宋"/>
                <w:sz w:val="24"/>
                <w:szCs w:val="24"/>
              </w:rPr>
            </w:pPr>
            <w:r>
              <w:rPr>
                <w:rFonts w:hint="eastAsia" w:ascii="仿宋"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D</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 xml:space="preserve">课程描述 </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lang w:eastAsia="zh-TW"/>
              </w:rPr>
              <w:t>(</w:t>
            </w:r>
            <w:r>
              <w:rPr>
                <w:rFonts w:hint="eastAsia" w:ascii="仿宋" w:eastAsia="仿宋" w:cs="仿宋"/>
                <w:color w:val="auto"/>
                <w:sz w:val="24"/>
                <w:szCs w:val="24"/>
              </w:rPr>
              <w:t>含</w:t>
            </w:r>
            <w:r>
              <w:rPr>
                <w:rFonts w:hint="eastAsia" w:ascii="仿宋" w:eastAsia="仿宋" w:cs="仿宋"/>
                <w:color w:val="auto"/>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ind w:firstLine="480" w:firstLineChars="200"/>
              <w:rPr>
                <w:rFonts w:ascii="仿宋" w:eastAsia="仿宋" w:cs="仿宋"/>
                <w:color w:val="auto"/>
                <w:sz w:val="24"/>
                <w:szCs w:val="24"/>
              </w:rPr>
            </w:pPr>
            <w:r>
              <w:rPr>
                <w:rFonts w:hint="eastAsia" w:ascii="仿宋" w:eastAsia="仿宋" w:cs="仿宋"/>
                <w:color w:val="auto"/>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E</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课程目标1:</w:t>
            </w:r>
            <w:r>
              <w:rPr>
                <w:rFonts w:hint="eastAsia" w:ascii="仿宋" w:eastAsia="仿宋" w:cs="仿宋"/>
                <w:b/>
                <w:bCs/>
                <w:color w:val="auto"/>
                <w:sz w:val="24"/>
                <w:szCs w:val="24"/>
              </w:rPr>
              <w:t xml:space="preserve"> </w:t>
            </w:r>
          </w:p>
          <w:p>
            <w:pPr>
              <w:adjustRightInd w:val="0"/>
              <w:snapToGrid w:val="0"/>
              <w:rPr>
                <w:rFonts w:hint="eastAsia" w:ascii="仿宋" w:eastAsia="仿宋" w:cs="仿宋"/>
                <w:color w:val="auto"/>
                <w:sz w:val="24"/>
                <w:szCs w:val="24"/>
              </w:rPr>
            </w:pPr>
            <w:r>
              <w:rPr>
                <w:rFonts w:hint="eastAsia" w:ascii="仿宋" w:eastAsia="仿宋" w:cs="仿宋"/>
                <w:color w:val="auto"/>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Style w:val="16"/>
                <w:rFonts w:hint="eastAsia" w:ascii="仿宋" w:hAnsi="仿宋" w:eastAsia="仿宋" w:cs="仿宋"/>
                <w:color w:val="auto"/>
                <w:sz w:val="24"/>
                <w:szCs w:val="24"/>
                <w:highlight w:val="none"/>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eastAsia="仿宋" w:cs="仿宋"/>
                <w:color w:val="auto"/>
                <w:sz w:val="24"/>
                <w:szCs w:val="24"/>
              </w:rPr>
              <w:t>(支撑毕业要求3.1)</w:t>
            </w:r>
          </w:p>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课程目标2:</w:t>
            </w:r>
            <w:r>
              <w:rPr>
                <w:rFonts w:hint="eastAsia" w:ascii="仿宋" w:eastAsia="仿宋" w:cs="仿宋"/>
                <w:b/>
                <w:bCs/>
                <w:color w:val="auto"/>
                <w:sz w:val="24"/>
                <w:szCs w:val="24"/>
              </w:rPr>
              <w:t xml:space="preserve"> </w:t>
            </w:r>
          </w:p>
          <w:p>
            <w:pPr>
              <w:adjustRightInd w:val="0"/>
              <w:snapToGrid w:val="0"/>
              <w:ind w:firstLine="480" w:firstLineChars="200"/>
              <w:rPr>
                <w:rFonts w:hint="eastAsia" w:ascii="仿宋" w:eastAsia="仿宋" w:cs="仿宋"/>
                <w:color w:val="auto"/>
                <w:sz w:val="24"/>
                <w:szCs w:val="24"/>
              </w:rPr>
            </w:pPr>
            <w:r>
              <w:rPr>
                <w:rFonts w:hint="eastAsia" w:ascii="仿宋" w:eastAsia="仿宋" w:cs="仿宋"/>
                <w:color w:val="auto"/>
                <w:sz w:val="24"/>
                <w:szCs w:val="24"/>
              </w:rPr>
              <w:t>能够熟悉部分中学课本教学需要的钢琴声部弹奏，通过较高质量的钢琴伴奏，对教学工作起到良好的辅助作用。</w:t>
            </w:r>
            <w:r>
              <w:rPr>
                <w:rFonts w:hint="eastAsia" w:ascii="仿宋" w:eastAsia="仿宋" w:cs="仿宋"/>
                <w:color w:val="auto"/>
                <w:sz w:val="24"/>
                <w:szCs w:val="24"/>
                <w:lang w:val="en-US" w:eastAsia="zh-CN"/>
              </w:rPr>
              <w:t>对于涉及</w:t>
            </w:r>
            <w:r>
              <w:rPr>
                <w:rStyle w:val="16"/>
                <w:rFonts w:hint="eastAsia" w:ascii="仿宋" w:hAnsi="仿宋" w:eastAsia="仿宋" w:cs="仿宋"/>
                <w:color w:val="auto"/>
                <w:sz w:val="24"/>
                <w:szCs w:val="24"/>
                <w:highlight w:val="none"/>
                <w:lang w:val="en-US" w:eastAsia="zh-CN"/>
              </w:rPr>
              <w:t>红色钢琴作品、有思政教育意义的中国钢琴作品，能够有比较专业的认识水平和分析能力，并且能够比较准确地表现出应有的艺术形象。</w:t>
            </w:r>
            <w:r>
              <w:rPr>
                <w:rFonts w:hint="eastAsia" w:ascii="仿宋" w:eastAsia="仿宋" w:cs="仿宋"/>
                <w:color w:val="auto"/>
                <w:sz w:val="24"/>
                <w:szCs w:val="24"/>
              </w:rPr>
              <w:t>(支撑毕业要求4.1)</w:t>
            </w:r>
          </w:p>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课程目标3:</w:t>
            </w:r>
          </w:p>
          <w:p>
            <w:pPr>
              <w:rPr>
                <w:rFonts w:ascii="仿宋" w:eastAsia="仿宋" w:cs="仿宋"/>
                <w:color w:val="auto"/>
                <w:sz w:val="24"/>
                <w:szCs w:val="24"/>
              </w:rPr>
            </w:pPr>
            <w:r>
              <w:rPr>
                <w:rFonts w:hint="eastAsia" w:ascii="仿宋" w:eastAsia="仿宋" w:cs="仿宋"/>
                <w:color w:val="auto"/>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课程目标1</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rPr>
                <w:rFonts w:hint="eastAsia" w:ascii="仿宋" w:eastAsia="仿宋" w:cs="仿宋"/>
                <w:color w:val="auto"/>
                <w:sz w:val="24"/>
                <w:szCs w:val="24"/>
              </w:rPr>
            </w:pPr>
            <w:r>
              <w:rPr>
                <w:rFonts w:hint="eastAsia" w:ascii="仿宋" w:eastAsia="仿宋" w:cs="仿宋"/>
                <w:b/>
                <w:color w:val="auto"/>
                <w:sz w:val="24"/>
                <w:szCs w:val="24"/>
              </w:rPr>
              <w:t>3.1</w:t>
            </w:r>
            <w:r>
              <w:rPr>
                <w:rStyle w:val="16"/>
                <w:rFonts w:hint="eastAsia" w:ascii="仿宋" w:hAnsi="仿宋" w:eastAsia="仿宋" w:cs="仿宋"/>
                <w:color w:val="auto"/>
                <w:sz w:val="24"/>
                <w:szCs w:val="24"/>
                <w:highlight w:val="none"/>
              </w:rPr>
              <w:t>专业技能</w:t>
            </w:r>
          </w:p>
          <w:p>
            <w:pPr>
              <w:widowControl/>
              <w:adjustRightInd w:val="0"/>
              <w:snapToGrid w:val="0"/>
              <w:rPr>
                <w:rFonts w:ascii="仿宋" w:eastAsia="仿宋" w:cs="仿宋"/>
                <w:color w:val="auto"/>
                <w:sz w:val="24"/>
                <w:szCs w:val="24"/>
              </w:rPr>
            </w:pPr>
            <w:r>
              <w:rPr>
                <w:rStyle w:val="16"/>
                <w:rFonts w:hint="eastAsia" w:ascii="仿宋" w:hAnsi="仿宋" w:eastAsia="仿宋" w:cs="仿宋"/>
                <w:color w:val="auto"/>
                <w:sz w:val="24"/>
                <w:szCs w:val="24"/>
                <w:highlight w:val="none"/>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bCs/>
                <w:color w:val="auto"/>
                <w:sz w:val="24"/>
                <w:szCs w:val="24"/>
              </w:rPr>
            </w:pPr>
            <w:r>
              <w:rPr>
                <w:rFonts w:hint="eastAsia" w:ascii="仿宋" w:eastAsia="仿宋" w:cs="仿宋"/>
                <w:bCs/>
                <w:color w:val="auto"/>
                <w:sz w:val="24"/>
                <w:szCs w:val="24"/>
              </w:rPr>
              <w:t>3.学科素养</w:t>
            </w:r>
          </w:p>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课程目标2</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rPr>
                <w:rFonts w:hint="eastAsia" w:ascii="仿宋" w:eastAsia="仿宋" w:cs="仿宋"/>
                <w:b/>
                <w:color w:val="auto"/>
                <w:sz w:val="24"/>
                <w:szCs w:val="24"/>
                <w:lang w:val="en-US" w:eastAsia="zh-CN"/>
              </w:rPr>
            </w:pPr>
            <w:r>
              <w:rPr>
                <w:rFonts w:hint="eastAsia" w:ascii="仿宋" w:eastAsia="仿宋" w:cs="仿宋"/>
                <w:b/>
                <w:color w:val="auto"/>
                <w:sz w:val="24"/>
                <w:szCs w:val="24"/>
              </w:rPr>
              <w:t>1.2</w:t>
            </w:r>
            <w:r>
              <w:rPr>
                <w:rFonts w:hint="eastAsia" w:ascii="仿宋" w:eastAsia="仿宋" w:cs="仿宋"/>
                <w:b/>
                <w:color w:val="auto"/>
                <w:sz w:val="24"/>
                <w:szCs w:val="24"/>
                <w:lang w:val="en-US" w:eastAsia="zh-CN"/>
              </w:rPr>
              <w:t xml:space="preserve"> </w:t>
            </w:r>
            <w:r>
              <w:rPr>
                <w:rFonts w:hint="eastAsia" w:ascii="仿宋" w:eastAsia="仿宋" w:cs="仿宋"/>
                <w:b/>
                <w:color w:val="auto"/>
                <w:sz w:val="24"/>
                <w:szCs w:val="24"/>
              </w:rPr>
              <w:t>立德树人</w:t>
            </w:r>
            <w:r>
              <w:rPr>
                <w:rFonts w:hint="eastAsia" w:ascii="仿宋" w:eastAsia="仿宋" w:cs="仿宋"/>
                <w:b/>
                <w:color w:val="auto"/>
                <w:sz w:val="24"/>
                <w:szCs w:val="24"/>
                <w:lang w:val="en-US" w:eastAsia="zh-CN"/>
              </w:rPr>
              <w:t xml:space="preserve"> </w:t>
            </w:r>
          </w:p>
          <w:p>
            <w:pPr>
              <w:widowControl/>
              <w:adjustRightInd w:val="0"/>
              <w:snapToGrid w:val="0"/>
              <w:rPr>
                <w:rFonts w:ascii="仿宋_GB2312" w:eastAsia="仿宋_GB2312"/>
                <w:color w:val="auto"/>
                <w:szCs w:val="21"/>
              </w:rPr>
            </w:pPr>
            <w:r>
              <w:rPr>
                <w:rStyle w:val="16"/>
                <w:rFonts w:hint="eastAsia" w:ascii="仿宋" w:hAnsi="仿宋" w:eastAsia="仿宋" w:cs="仿宋"/>
                <w:color w:val="auto"/>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课程目标3</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 xml:space="preserve">2.2 用心从教 </w:t>
            </w:r>
          </w:p>
          <w:p>
            <w:pPr>
              <w:adjustRightInd w:val="0"/>
              <w:snapToGrid w:val="0"/>
              <w:rPr>
                <w:rFonts w:ascii="仿宋_GB2312" w:eastAsia="仿宋_GB2312"/>
                <w:color w:val="auto"/>
                <w:szCs w:val="21"/>
              </w:rPr>
            </w:pPr>
            <w:r>
              <w:rPr>
                <w:rStyle w:val="16"/>
                <w:rFonts w:hint="eastAsia" w:ascii="仿宋" w:hAnsi="仿宋" w:eastAsia="仿宋" w:cs="仿宋"/>
                <w:color w:val="auto"/>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2.教育情怀</w:t>
            </w:r>
            <w:r>
              <w:rPr>
                <w:rFonts w:hint="eastAsia" w:ascii="仿宋" w:eastAsia="仿宋" w:cs="仿宋"/>
                <w:bCs/>
                <w:color w:val="auto"/>
                <w:sz w:val="24"/>
                <w:szCs w:val="24"/>
              </w:rPr>
              <w:t>（L）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color w:val="auto"/>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rPr>
            </w:pPr>
            <w:r>
              <w:rPr>
                <w:rFonts w:hint="eastAsia" w:ascii="仿宋" w:eastAsia="仿宋" w:cs="仿宋"/>
                <w:color w:val="auto"/>
                <w:kern w:val="0"/>
                <w:sz w:val="24"/>
                <w:szCs w:val="24"/>
              </w:rPr>
              <w:t>支撑课程</w:t>
            </w:r>
          </w:p>
          <w:p>
            <w:pPr>
              <w:adjustRightInd w:val="0"/>
              <w:snapToGrid w:val="0"/>
              <w:spacing w:line="240" w:lineRule="atLeast"/>
              <w:jc w:val="center"/>
              <w:textAlignment w:val="baseline"/>
              <w:rPr>
                <w:rFonts w:ascii="仿宋" w:eastAsia="仿宋" w:cs="仿宋"/>
                <w:color w:val="auto"/>
                <w:sz w:val="24"/>
                <w:szCs w:val="24"/>
              </w:rPr>
            </w:pPr>
            <w:r>
              <w:rPr>
                <w:rFonts w:hint="eastAsia" w:ascii="仿宋" w:eastAsia="仿宋" w:cs="仿宋"/>
                <w:color w:val="auto"/>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rPr>
            </w:pPr>
            <w:r>
              <w:rPr>
                <w:rFonts w:hint="eastAsia" w:ascii="仿宋" w:eastAsia="仿宋" w:cs="仿宋"/>
                <w:color w:val="auto"/>
                <w:kern w:val="0"/>
                <w:sz w:val="24"/>
                <w:szCs w:val="24"/>
              </w:rPr>
              <w:t>学时</w:t>
            </w:r>
          </w:p>
          <w:p>
            <w:pPr>
              <w:adjustRightInd w:val="0"/>
              <w:snapToGrid w:val="0"/>
              <w:spacing w:line="240" w:lineRule="atLeast"/>
              <w:jc w:val="center"/>
              <w:textAlignment w:val="baseline"/>
              <w:rPr>
                <w:rFonts w:ascii="仿宋" w:eastAsia="仿宋" w:cs="仿宋"/>
                <w:color w:val="auto"/>
                <w:sz w:val="24"/>
                <w:szCs w:val="24"/>
              </w:rPr>
            </w:pPr>
            <w:r>
              <w:rPr>
                <w:rFonts w:hint="eastAsia" w:ascii="仿宋" w:eastAsia="仿宋" w:cs="仿宋"/>
                <w:color w:val="auto"/>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rPr>
                <w:rFonts w:ascii="仿宋" w:hAnsi="仿宋" w:eastAsia="仿宋" w:cs="仿宋"/>
                <w:bCs/>
                <w:sz w:val="24"/>
                <w:szCs w:val="24"/>
              </w:rPr>
            </w:pPr>
            <w:r>
              <w:rPr>
                <w:rFonts w:hint="eastAsia" w:ascii="仿宋" w:hAnsi="仿宋" w:eastAsia="仿宋" w:cs="仿宋"/>
                <w:bCs/>
                <w:sz w:val="24"/>
                <w:szCs w:val="24"/>
              </w:rPr>
              <w:t>实训目的：</w:t>
            </w:r>
          </w:p>
          <w:p>
            <w:pPr>
              <w:adjustRightInd w:val="0"/>
              <w:snapToGrid w:val="0"/>
              <w:ind w:firstLine="480" w:firstLineChars="200"/>
              <w:rPr>
                <w:rFonts w:ascii="仿宋" w:eastAsia="仿宋" w:cs="仿宋"/>
                <w:bCs/>
                <w:sz w:val="24"/>
                <w:szCs w:val="24"/>
              </w:rPr>
            </w:pPr>
            <w:r>
              <w:rPr>
                <w:rFonts w:hint="eastAsia" w:ascii="仿宋" w:hAnsi="仿宋" w:eastAsia="仿宋" w:cs="仿宋"/>
                <w:bCs/>
                <w:sz w:val="24"/>
                <w:szCs w:val="24"/>
              </w:rPr>
              <w:t>进一步</w:t>
            </w:r>
            <w:r>
              <w:rPr>
                <w:rFonts w:hint="eastAsia" w:ascii="仿宋" w:eastAsia="仿宋" w:cs="仿宋"/>
                <w:bCs/>
                <w:sz w:val="24"/>
                <w:szCs w:val="24"/>
              </w:rPr>
              <w:t>提高掌指关节的支撑力，</w:t>
            </w:r>
            <w:r>
              <w:rPr>
                <w:rFonts w:hint="eastAsia" w:ascii="仿宋" w:hAnsi="仿宋" w:eastAsia="仿宋" w:cs="仿宋"/>
                <w:bCs/>
                <w:sz w:val="24"/>
                <w:szCs w:val="24"/>
              </w:rPr>
              <w:t>掌握</w:t>
            </w:r>
            <w:r>
              <w:rPr>
                <w:rFonts w:hint="eastAsia" w:ascii="仿宋" w:eastAsia="仿宋" w:cs="仿宋"/>
                <w:bCs/>
                <w:sz w:val="24"/>
                <w:szCs w:val="24"/>
              </w:rPr>
              <w:t>流畅、快速弹奏四升降大小调同向音阶、琶音能力</w:t>
            </w:r>
            <w:r>
              <w:rPr>
                <w:rFonts w:ascii="仿宋" w:eastAsia="仿宋" w:cs="仿宋"/>
                <w:bCs/>
                <w:sz w:val="24"/>
                <w:szCs w:val="24"/>
              </w:rPr>
              <w:t>；</w:t>
            </w:r>
          </w:p>
          <w:p>
            <w:pPr>
              <w:adjustRightInd w:val="0"/>
              <w:snapToGrid w:val="0"/>
              <w:ind w:firstLine="480" w:firstLineChars="200"/>
              <w:rPr>
                <w:rFonts w:hint="eastAsia" w:ascii="仿宋" w:eastAsia="仿宋" w:cs="仿宋"/>
                <w:bCs/>
                <w:sz w:val="24"/>
                <w:szCs w:val="24"/>
              </w:rPr>
            </w:pPr>
            <w:r>
              <w:rPr>
                <w:rFonts w:hint="eastAsia" w:ascii="仿宋" w:eastAsia="仿宋" w:cs="仿宋"/>
                <w:bCs/>
                <w:sz w:val="24"/>
                <w:szCs w:val="24"/>
              </w:rPr>
              <w:t>具备相当于车尔尼《钢琴快速练习曲》OP. 299的练习曲技术能力；</w:t>
            </w:r>
          </w:p>
          <w:p>
            <w:pPr>
              <w:adjustRightInd w:val="0"/>
              <w:snapToGrid w:val="0"/>
              <w:ind w:firstLine="480" w:firstLineChars="200"/>
              <w:rPr>
                <w:rFonts w:ascii="仿宋" w:eastAsia="仿宋" w:cs="仿宋"/>
                <w:bCs/>
                <w:sz w:val="24"/>
                <w:szCs w:val="24"/>
              </w:rPr>
            </w:pPr>
            <w:r>
              <w:rPr>
                <w:rFonts w:hint="eastAsia" w:ascii="仿宋" w:eastAsia="仿宋" w:cs="仿宋"/>
                <w:bCs/>
                <w:sz w:val="24"/>
                <w:szCs w:val="24"/>
              </w:rPr>
              <w:t>提高</w:t>
            </w:r>
            <w:r>
              <w:rPr>
                <w:rFonts w:ascii="仿宋" w:eastAsia="仿宋" w:cs="仿宋"/>
                <w:bCs/>
                <w:sz w:val="24"/>
                <w:szCs w:val="24"/>
              </w:rPr>
              <w:t>复调弹奏能力：</w:t>
            </w:r>
          </w:p>
          <w:p>
            <w:pPr>
              <w:adjustRightInd w:val="0"/>
              <w:snapToGrid w:val="0"/>
              <w:ind w:firstLine="480" w:firstLineChars="200"/>
              <w:rPr>
                <w:rFonts w:hint="eastAsia" w:ascii="仿宋" w:eastAsia="仿宋" w:cs="仿宋"/>
                <w:bCs/>
                <w:sz w:val="24"/>
                <w:szCs w:val="24"/>
              </w:rPr>
            </w:pPr>
            <w:r>
              <w:rPr>
                <w:rFonts w:hint="eastAsia" w:ascii="仿宋" w:eastAsia="仿宋" w:cs="仿宋"/>
                <w:bCs/>
                <w:sz w:val="24"/>
                <w:szCs w:val="24"/>
              </w:rPr>
              <w:t>1、各声部主题的进入要明确。训练手指触键的灵敏性与对肌肉的控制能力以及各部位动作的协调能力</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2、长音旋律的准确弹奏</w:t>
            </w:r>
          </w:p>
          <w:p>
            <w:pPr>
              <w:ind w:firstLine="470" w:firstLineChars="196"/>
              <w:rPr>
                <w:rFonts w:hint="eastAsia"/>
              </w:rPr>
            </w:pPr>
            <w:r>
              <w:rPr>
                <w:rFonts w:hint="eastAsia" w:ascii="仿宋" w:eastAsia="仿宋" w:cs="仿宋"/>
                <w:bCs/>
                <w:sz w:val="24"/>
                <w:szCs w:val="24"/>
              </w:rPr>
              <w:t>3、清晰弹奏三部创意曲的三条横的线条</w:t>
            </w:r>
          </w:p>
          <w:p>
            <w:r>
              <w:rPr>
                <w:rFonts w:hint="eastAsia" w:ascii="仿宋" w:hAnsi="仿宋" w:eastAsia="仿宋" w:cs="仿宋"/>
                <w:bCs/>
                <w:sz w:val="24"/>
                <w:szCs w:val="24"/>
              </w:rPr>
              <w:t>实训任务：</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1</w:t>
            </w:r>
            <w:r>
              <w:rPr>
                <w:rFonts w:ascii="仿宋" w:eastAsia="仿宋" w:cs="仿宋"/>
                <w:bCs/>
                <w:sz w:val="24"/>
                <w:szCs w:val="24"/>
              </w:rPr>
              <w:t>.</w:t>
            </w:r>
            <w:r>
              <w:rPr>
                <w:rFonts w:hint="eastAsia" w:ascii="仿宋" w:eastAsia="仿宋" w:cs="仿宋"/>
                <w:bCs/>
                <w:sz w:val="24"/>
                <w:szCs w:val="24"/>
              </w:rPr>
              <w:t>基本练习：四升降大小调同向音阶、琶音、</w:t>
            </w:r>
            <w:r>
              <w:rPr>
                <w:rFonts w:ascii="仿宋" w:eastAsia="仿宋" w:cs="仿宋"/>
                <w:bCs/>
                <w:sz w:val="24"/>
                <w:szCs w:val="24"/>
              </w:rPr>
              <w:t>和弦</w:t>
            </w:r>
            <w:r>
              <w:rPr>
                <w:rFonts w:hint="eastAsia" w:ascii="仿宋" w:eastAsia="仿宋" w:cs="仿宋"/>
                <w:bCs/>
                <w:sz w:val="24"/>
                <w:szCs w:val="24"/>
              </w:rPr>
              <w:t>连接</w:t>
            </w:r>
            <w:r>
              <w:rPr>
                <w:rFonts w:ascii="仿宋" w:eastAsia="仿宋" w:cs="仿宋"/>
                <w:bCs/>
                <w:sz w:val="24"/>
                <w:szCs w:val="24"/>
              </w:rPr>
              <w:t>；</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3</w:t>
            </w:r>
            <w:r>
              <w:rPr>
                <w:rFonts w:ascii="仿宋" w:eastAsia="仿宋" w:cs="仿宋"/>
                <w:bCs/>
                <w:sz w:val="24"/>
                <w:szCs w:val="24"/>
              </w:rPr>
              <w:t>.</w:t>
            </w:r>
            <w:r>
              <w:rPr>
                <w:rFonts w:hint="eastAsia" w:ascii="仿宋" w:eastAsia="仿宋" w:cs="仿宋"/>
                <w:bCs/>
                <w:sz w:val="24"/>
                <w:szCs w:val="24"/>
              </w:rPr>
              <w:t xml:space="preserve"> 相当于车尔尼《钢琴快速练习曲》OP. 299程度的</w:t>
            </w:r>
          </w:p>
          <w:p>
            <w:pPr>
              <w:adjustRightInd w:val="0"/>
              <w:snapToGrid w:val="0"/>
              <w:ind w:firstLine="470" w:firstLineChars="196"/>
              <w:rPr>
                <w:rFonts w:hint="eastAsia" w:ascii="仿宋" w:eastAsia="仿宋" w:cs="仿宋"/>
                <w:bCs/>
                <w:sz w:val="24"/>
                <w:szCs w:val="24"/>
              </w:rPr>
            </w:pPr>
            <w:r>
              <w:rPr>
                <w:rFonts w:ascii="仿宋" w:eastAsia="仿宋" w:cs="仿宋"/>
                <w:bCs/>
                <w:sz w:val="24"/>
                <w:szCs w:val="24"/>
              </w:rPr>
              <w:t xml:space="preserve">4. </w:t>
            </w:r>
            <w:r>
              <w:rPr>
                <w:rFonts w:hint="eastAsia" w:ascii="仿宋" w:eastAsia="仿宋" w:cs="仿宋"/>
                <w:bCs/>
                <w:sz w:val="24"/>
                <w:szCs w:val="24"/>
              </w:rPr>
              <w:t>布置适当难度的钢琴奏鸣曲，并指导学生做作品分析，帮助学生透彻理解奏鸣曲的内容、结构背景和音乐形象。充分理解并把握慢板乐章所要体现的思想内涵</w:t>
            </w:r>
          </w:p>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rPr>
                <w:rFonts w:ascii="仿宋" w:hAnsi="仿宋" w:eastAsia="仿宋" w:cs="仿宋"/>
                <w:bCs/>
                <w:sz w:val="24"/>
                <w:szCs w:val="24"/>
              </w:rPr>
            </w:pPr>
            <w:r>
              <w:rPr>
                <w:rFonts w:hint="eastAsia" w:ascii="仿宋" w:hAnsi="仿宋" w:eastAsia="仿宋" w:cs="仿宋"/>
                <w:bCs/>
                <w:sz w:val="24"/>
                <w:szCs w:val="24"/>
              </w:rPr>
              <w:t>实训目的：</w:t>
            </w:r>
          </w:p>
          <w:p>
            <w:pPr>
              <w:ind w:firstLine="480" w:firstLineChars="200"/>
              <w:rPr>
                <w:rFonts w:hint="eastAsia"/>
              </w:rPr>
            </w:pPr>
            <w:r>
              <w:rPr>
                <w:rFonts w:hint="eastAsia" w:ascii="仿宋" w:hAnsi="仿宋" w:eastAsia="仿宋" w:cs="仿宋"/>
                <w:bCs/>
                <w:sz w:val="24"/>
                <w:szCs w:val="24"/>
              </w:rPr>
              <w:t>进一步</w:t>
            </w:r>
            <w:r>
              <w:rPr>
                <w:rFonts w:hint="eastAsia" w:ascii="仿宋" w:eastAsia="仿宋" w:cs="仿宋"/>
                <w:bCs/>
                <w:sz w:val="24"/>
                <w:szCs w:val="24"/>
              </w:rPr>
              <w:t>提高掌指关节的支撑力，</w:t>
            </w:r>
            <w:r>
              <w:rPr>
                <w:rFonts w:hint="eastAsia" w:ascii="仿宋" w:hAnsi="仿宋" w:eastAsia="仿宋" w:cs="仿宋"/>
                <w:bCs/>
                <w:sz w:val="24"/>
                <w:szCs w:val="24"/>
              </w:rPr>
              <w:t>掌握</w:t>
            </w:r>
            <w:r>
              <w:rPr>
                <w:rFonts w:hint="eastAsia" w:ascii="仿宋" w:eastAsia="仿宋" w:cs="仿宋"/>
                <w:bCs/>
                <w:sz w:val="24"/>
                <w:szCs w:val="24"/>
              </w:rPr>
              <w:t>流畅、快速弹奏五升五降大小调同向音阶、琶音能力</w:t>
            </w:r>
            <w:r>
              <w:rPr>
                <w:rFonts w:ascii="仿宋" w:eastAsia="仿宋" w:cs="仿宋"/>
                <w:bCs/>
                <w:sz w:val="24"/>
                <w:szCs w:val="24"/>
              </w:rPr>
              <w:t>；</w:t>
            </w:r>
          </w:p>
          <w:p>
            <w:r>
              <w:rPr>
                <w:rFonts w:hint="eastAsia" w:ascii="仿宋" w:hAnsi="仿宋" w:eastAsia="仿宋" w:cs="仿宋"/>
                <w:bCs/>
                <w:sz w:val="24"/>
                <w:szCs w:val="24"/>
              </w:rPr>
              <w:t>实训任务：</w:t>
            </w:r>
          </w:p>
          <w:p>
            <w:pPr>
              <w:adjustRightInd w:val="0"/>
              <w:snapToGrid w:val="0"/>
              <w:ind w:firstLine="470" w:firstLineChars="196"/>
              <w:rPr>
                <w:rFonts w:ascii="仿宋" w:eastAsia="仿宋" w:cs="仿宋"/>
                <w:bCs/>
                <w:sz w:val="24"/>
                <w:szCs w:val="24"/>
              </w:rPr>
            </w:pPr>
            <w:r>
              <w:rPr>
                <w:rFonts w:hint="eastAsia" w:ascii="仿宋" w:eastAsia="仿宋" w:cs="仿宋"/>
                <w:bCs/>
                <w:sz w:val="24"/>
                <w:szCs w:val="24"/>
              </w:rPr>
              <w:t>1</w:t>
            </w:r>
            <w:r>
              <w:rPr>
                <w:rFonts w:ascii="仿宋" w:eastAsia="仿宋" w:cs="仿宋"/>
                <w:bCs/>
                <w:sz w:val="24"/>
                <w:szCs w:val="24"/>
              </w:rPr>
              <w:t>.</w:t>
            </w:r>
            <w:r>
              <w:rPr>
                <w:rFonts w:hint="eastAsia" w:ascii="仿宋" w:eastAsia="仿宋" w:cs="仿宋"/>
                <w:bCs/>
                <w:sz w:val="24"/>
                <w:szCs w:val="24"/>
              </w:rPr>
              <w:t>基本练习与练习曲、全部大、小调音阶、琶音，和弦</w:t>
            </w:r>
            <w:r>
              <w:rPr>
                <w:rFonts w:ascii="仿宋" w:eastAsia="仿宋" w:cs="仿宋"/>
                <w:bCs/>
                <w:sz w:val="24"/>
                <w:szCs w:val="24"/>
              </w:rPr>
              <w:t>连接，</w:t>
            </w:r>
            <w:r>
              <w:rPr>
                <w:rFonts w:hint="eastAsia" w:ascii="仿宋" w:eastAsia="仿宋" w:cs="仿宋"/>
                <w:bCs/>
                <w:sz w:val="24"/>
                <w:szCs w:val="24"/>
              </w:rPr>
              <w:t>车尔尼《钢琴快速练习曲》OP. 299（选）后半部分《钢琴练习曲》OP. 740（选）《斯克里亚宾钢琴练习曲》No.9或程度相近的练习曲布置乐曲与练习修改</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ind w:firstLine="470" w:firstLineChars="196"/>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rPr>
                <w:rFonts w:ascii="仿宋" w:hAnsi="仿宋" w:eastAsia="仿宋" w:cs="仿宋"/>
                <w:bCs/>
                <w:sz w:val="24"/>
                <w:szCs w:val="24"/>
              </w:rPr>
            </w:pPr>
            <w:r>
              <w:rPr>
                <w:rFonts w:hint="eastAsia" w:ascii="仿宋" w:hAnsi="仿宋" w:eastAsia="仿宋" w:cs="仿宋"/>
                <w:bCs/>
                <w:sz w:val="24"/>
                <w:szCs w:val="24"/>
              </w:rPr>
              <w:t>实训目的：</w:t>
            </w:r>
          </w:p>
          <w:p>
            <w:pPr>
              <w:ind w:firstLine="480" w:firstLineChars="200"/>
              <w:rPr>
                <w:rFonts w:hint="eastAsia"/>
              </w:rPr>
            </w:pPr>
            <w:r>
              <w:rPr>
                <w:rFonts w:hint="eastAsia" w:ascii="仿宋" w:hAnsi="仿宋" w:eastAsia="仿宋" w:cs="仿宋"/>
                <w:bCs/>
                <w:sz w:val="24"/>
                <w:szCs w:val="24"/>
              </w:rPr>
              <w:t>进一步</w:t>
            </w:r>
            <w:r>
              <w:rPr>
                <w:rFonts w:hint="eastAsia" w:ascii="仿宋" w:eastAsia="仿宋" w:cs="仿宋"/>
                <w:bCs/>
                <w:sz w:val="24"/>
                <w:szCs w:val="24"/>
              </w:rPr>
              <w:t>提高掌演奏、</w:t>
            </w:r>
            <w:r>
              <w:rPr>
                <w:rFonts w:ascii="仿宋" w:eastAsia="仿宋" w:cs="仿宋"/>
                <w:bCs/>
                <w:sz w:val="24"/>
                <w:szCs w:val="24"/>
              </w:rPr>
              <w:t>分析能力</w:t>
            </w:r>
            <w:r>
              <w:rPr>
                <w:rFonts w:hint="eastAsia" w:ascii="仿宋" w:eastAsia="仿宋" w:cs="仿宋"/>
                <w:bCs/>
                <w:sz w:val="24"/>
                <w:szCs w:val="24"/>
              </w:rPr>
              <w:t>，</w:t>
            </w:r>
            <w:r>
              <w:rPr>
                <w:rFonts w:hint="eastAsia" w:ascii="仿宋" w:hAnsi="仿宋" w:eastAsia="仿宋" w:cs="仿宋"/>
                <w:bCs/>
                <w:sz w:val="24"/>
                <w:szCs w:val="24"/>
              </w:rPr>
              <w:t>掌握</w:t>
            </w:r>
            <w:r>
              <w:rPr>
                <w:rFonts w:hint="eastAsia" w:ascii="仿宋" w:eastAsia="仿宋" w:cs="仿宋"/>
                <w:bCs/>
                <w:sz w:val="24"/>
                <w:szCs w:val="24"/>
              </w:rPr>
              <w:t>流畅、快速弹奏六升六降大小调同向音阶、琶音、</w:t>
            </w:r>
            <w:r>
              <w:rPr>
                <w:rFonts w:ascii="仿宋" w:eastAsia="仿宋" w:cs="仿宋"/>
                <w:bCs/>
                <w:sz w:val="24"/>
                <w:szCs w:val="24"/>
              </w:rPr>
              <w:t>和弦连接</w:t>
            </w:r>
            <w:r>
              <w:rPr>
                <w:rFonts w:hint="eastAsia" w:ascii="仿宋" w:eastAsia="仿宋" w:cs="仿宋"/>
                <w:bCs/>
                <w:sz w:val="24"/>
                <w:szCs w:val="24"/>
              </w:rPr>
              <w:t>能力</w:t>
            </w:r>
            <w:r>
              <w:rPr>
                <w:rFonts w:ascii="仿宋" w:eastAsia="仿宋" w:cs="仿宋"/>
                <w:bCs/>
                <w:sz w:val="24"/>
                <w:szCs w:val="24"/>
              </w:rPr>
              <w:t>；</w:t>
            </w:r>
          </w:p>
          <w:p>
            <w:r>
              <w:rPr>
                <w:rFonts w:hint="eastAsia" w:ascii="仿宋" w:hAnsi="仿宋" w:eastAsia="仿宋" w:cs="仿宋"/>
                <w:bCs/>
                <w:sz w:val="24"/>
                <w:szCs w:val="24"/>
              </w:rPr>
              <w:t>实训任务：</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1、车尔尼练习曲作品740程度</w:t>
            </w:r>
            <w:r>
              <w:rPr>
                <w:rFonts w:ascii="仿宋" w:eastAsia="仿宋" w:cs="仿宋"/>
                <w:bCs/>
                <w:sz w:val="24"/>
                <w:szCs w:val="24"/>
              </w:rPr>
              <w:t>作业；</w:t>
            </w:r>
          </w:p>
          <w:p>
            <w:pPr>
              <w:adjustRightInd w:val="0"/>
              <w:snapToGrid w:val="0"/>
              <w:ind w:firstLine="470" w:firstLineChars="196"/>
              <w:rPr>
                <w:rFonts w:ascii="仿宋" w:eastAsia="仿宋" w:cs="仿宋"/>
                <w:bCs/>
                <w:sz w:val="24"/>
                <w:szCs w:val="24"/>
              </w:rPr>
            </w:pPr>
            <w:r>
              <w:rPr>
                <w:rFonts w:hint="eastAsia" w:ascii="仿宋" w:eastAsia="仿宋" w:cs="仿宋"/>
                <w:bCs/>
                <w:sz w:val="24"/>
                <w:szCs w:val="24"/>
              </w:rPr>
              <w:t>2、莫什科夫斯基《钢琴技巧练习曲》作品72程度</w:t>
            </w:r>
            <w:r>
              <w:rPr>
                <w:rFonts w:ascii="仿宋" w:eastAsia="仿宋" w:cs="仿宋"/>
                <w:bCs/>
                <w:sz w:val="24"/>
                <w:szCs w:val="24"/>
              </w:rPr>
              <w:t>作业</w:t>
            </w:r>
            <w:r>
              <w:rPr>
                <w:rFonts w:hint="eastAsia" w:ascii="仿宋" w:eastAsia="仿宋" w:cs="仿宋"/>
                <w:bCs/>
                <w:sz w:val="24"/>
                <w:szCs w:val="24"/>
              </w:rPr>
              <w:t>，或由教师根据学生实际需求选择程度相近的合适曲目巴赫《十二平均律钢琴曲集》或由教师根据学生实际需求选择程度相近的合适曲目</w:t>
            </w:r>
          </w:p>
          <w:p>
            <w:pPr>
              <w:adjustRightInd w:val="0"/>
              <w:snapToGrid w:val="0"/>
              <w:ind w:firstLine="470" w:firstLineChars="196"/>
              <w:rPr>
                <w:rFonts w:ascii="宋体" w:cs="宋体"/>
                <w:kern w:val="2"/>
                <w:sz w:val="24"/>
              </w:rPr>
            </w:pPr>
            <w:r>
              <w:rPr>
                <w:rFonts w:hint="eastAsia" w:ascii="仿宋" w:eastAsia="仿宋" w:cs="仿宋"/>
                <w:bCs/>
                <w:sz w:val="24"/>
                <w:szCs w:val="24"/>
              </w:rPr>
              <w:t>3</w:t>
            </w:r>
            <w:r>
              <w:rPr>
                <w:rFonts w:ascii="仿宋" w:eastAsia="仿宋" w:cs="仿宋"/>
                <w:bCs/>
                <w:sz w:val="24"/>
                <w:szCs w:val="24"/>
              </w:rPr>
              <w:t>.</w:t>
            </w:r>
            <w:r>
              <w:rPr>
                <w:rFonts w:hint="eastAsia" w:ascii="仿宋" w:eastAsia="仿宋" w:cs="仿宋"/>
                <w:bCs/>
                <w:sz w:val="24"/>
                <w:szCs w:val="24"/>
              </w:rPr>
              <w:t>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2"/>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K</w:t>
            </w:r>
          </w:p>
          <w:p>
            <w:pPr>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课程目标及评分占比</w:t>
            </w:r>
          </w:p>
        </w:tc>
        <w:tc>
          <w:tcPr>
            <w:tcW w:w="3894"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考核内容</w:t>
            </w:r>
          </w:p>
        </w:tc>
        <w:tc>
          <w:tcPr>
            <w:tcW w:w="2410"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000000" w:themeColor="text1"/>
                <w14:textFill>
                  <w14:solidFill>
                    <w14:schemeClr w14:val="tx1"/>
                  </w14:solidFill>
                </w14:textFill>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color w:val="000000" w:themeColor="text1"/>
                <w:kern w:val="2"/>
                <w:sz w:val="24"/>
                <w:szCs w:val="24"/>
                <w14:textFill>
                  <w14:solidFill>
                    <w14:schemeClr w14:val="tx1"/>
                  </w14:solidFill>
                </w14:textFill>
              </w:rPr>
            </w:pPr>
          </w:p>
        </w:tc>
        <w:tc>
          <w:tcPr>
            <w:tcW w:w="38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000000" w:themeColor="text1"/>
                <w14:textFill>
                  <w14:solidFill>
                    <w14:schemeClr w14:val="tx1"/>
                  </w14:solidFill>
                </w14:textFill>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平时成绩评分占比（30%）</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期中</w:t>
            </w:r>
            <w:r>
              <w:rPr>
                <w:rFonts w:ascii="仿宋" w:eastAsia="仿宋" w:cs="仿宋"/>
                <w:color w:val="000000" w:themeColor="text1"/>
                <w:sz w:val="24"/>
                <w:szCs w:val="24"/>
                <w14:textFill>
                  <w14:solidFill>
                    <w14:schemeClr w14:val="tx1"/>
                  </w14:solidFill>
                </w14:textFill>
              </w:rPr>
              <w:t>考试</w:t>
            </w:r>
            <w:r>
              <w:rPr>
                <w:rFonts w:hint="eastAsia" w:ascii="仿宋" w:eastAsia="仿宋" w:cs="仿宋"/>
                <w:color w:val="000000" w:themeColor="text1"/>
                <w:sz w:val="24"/>
                <w:szCs w:val="24"/>
                <w14:textFill>
                  <w14:solidFill>
                    <w14:schemeClr w14:val="tx1"/>
                  </w14:solidFill>
                </w14:textFill>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sz w:val="24"/>
                <w:szCs w:val="24"/>
                <w14:textFill>
                  <w14:solidFill>
                    <w14:schemeClr w14:val="tx1"/>
                  </w14:solidFill>
                </w14:textFill>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课程目标1</w:t>
            </w:r>
            <w:r>
              <w:rPr>
                <w:rFonts w:hint="eastAsia" w:ascii="仿宋" w:eastAsia="仿宋" w:cs="仿宋"/>
                <w:color w:val="000000" w:themeColor="text1"/>
                <w:sz w:val="24"/>
                <w:szCs w:val="24"/>
                <w14:textFill>
                  <w14:solidFill>
                    <w14:schemeClr w14:val="tx1"/>
                  </w14:solidFill>
                </w14:textFill>
              </w:rPr>
              <w:t>高支撑（50%）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能够将音乐的一些基本理念通过实践表现出来，并能够综合学段学情、作品音乐文化背景、编写者意图，通过演奏构建兼具艺术性和教育性的作品。</w:t>
            </w:r>
            <w:r>
              <w:rPr>
                <w:rStyle w:val="16"/>
                <w:rFonts w:hint="eastAsia" w:ascii="仿宋" w:hAnsi="仿宋" w:eastAsia="仿宋" w:cs="仿宋"/>
                <w:color w:val="000000" w:themeColor="text1"/>
                <w:sz w:val="24"/>
                <w:szCs w:val="24"/>
                <w:highlight w:val="none"/>
                <w:lang w:val="en-US" w:eastAsia="zh-CN"/>
                <w14:textFill>
                  <w14:solidFill>
                    <w14:schemeClr w14:val="tx1"/>
                  </w14:solidFill>
                </w14:textFill>
              </w:rPr>
              <w:t>对于中国钢琴作品的背景有较深入的了解，对于具有良好群众基础的红色钢琴作品、有思政教育意义的中国钢琴作品有系统的认识和诠释能力。</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15</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课程目标2</w:t>
            </w:r>
            <w:r>
              <w:rPr>
                <w:rFonts w:hint="eastAsia" w:ascii="仿宋" w:eastAsia="仿宋" w:cs="仿宋"/>
                <w:color w:val="000000" w:themeColor="text1"/>
                <w:sz w:val="24"/>
                <w:szCs w:val="24"/>
                <w14:textFill>
                  <w14:solidFill>
                    <w14:schemeClr w14:val="tx1"/>
                  </w14:solidFill>
                </w14:textFill>
              </w:rPr>
              <w:t>中支撑（</w:t>
            </w:r>
            <w:r>
              <w:rPr>
                <w:rFonts w:hint="eastAsia" w:ascii="仿宋" w:eastAsia="仿宋" w:cs="仿宋"/>
                <w:color w:val="000000" w:themeColor="text1"/>
                <w:sz w:val="24"/>
                <w:szCs w:val="24"/>
                <w:lang w:val="en-US" w:eastAsia="zh-CN"/>
                <w14:textFill>
                  <w14:solidFill>
                    <w14:schemeClr w14:val="tx1"/>
                  </w14:solidFill>
                </w14:textFill>
              </w:rPr>
              <w:t>4</w:t>
            </w:r>
            <w:r>
              <w:rPr>
                <w:rFonts w:hint="eastAsia" w:ascii="仿宋" w:eastAsia="仿宋" w:cs="仿宋"/>
                <w:color w:val="000000" w:themeColor="text1"/>
                <w:sz w:val="24"/>
                <w:szCs w:val="24"/>
                <w14:textFill>
                  <w14:solidFill>
                    <w14:schemeClr w14:val="tx1"/>
                  </w14:solidFill>
                </w14:textFill>
              </w:rPr>
              <w:t>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rFonts w:hint="eastAsia"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教师在教学过程中通过实践，让学生体会到应当如何符合师德规范地进行教学。</w:t>
            </w:r>
          </w:p>
          <w:p>
            <w:pPr>
              <w:pStyle w:val="2"/>
              <w:ind w:firstLine="468" w:firstLineChars="195"/>
              <w:rPr>
                <w:rFonts w:hint="default"/>
                <w:color w:val="000000" w:themeColor="text1"/>
                <w:lang w:val="en-US" w:eastAsia="zh-CN"/>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对于涉及</w:t>
            </w:r>
            <w:r>
              <w:rPr>
                <w:rStyle w:val="16"/>
                <w:rFonts w:hint="eastAsia" w:ascii="仿宋" w:hAnsi="仿宋" w:eastAsia="仿宋" w:cs="仿宋"/>
                <w:color w:val="000000" w:themeColor="text1"/>
                <w:sz w:val="24"/>
                <w:szCs w:val="24"/>
                <w:highlight w:val="none"/>
                <w:lang w:val="en-US" w:eastAsia="zh-CN"/>
                <w14:textFill>
                  <w14:solidFill>
                    <w14:schemeClr w14:val="tx1"/>
                  </w14:solidFill>
                </w14:textFill>
              </w:rPr>
              <w:t>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480" w:firstLineChars="200"/>
              <w:rPr>
                <w:rFonts w:hint="eastAsia" w:eastAsia="仿宋"/>
                <w:color w:val="000000" w:themeColor="text1"/>
                <w:lang w:eastAsia="zh-CN"/>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学生能通过演奏、动作、神态、表情表现出</w:t>
            </w:r>
            <w:r>
              <w:rPr>
                <w:rFonts w:hint="eastAsia" w:ascii="仿宋" w:eastAsia="仿宋" w:cs="仿宋"/>
                <w:color w:val="000000" w:themeColor="text1"/>
                <w:sz w:val="24"/>
                <w:szCs w:val="24"/>
                <w14:textFill>
                  <w14:solidFill>
                    <w14:schemeClr w14:val="tx1"/>
                  </w14:solidFill>
                </w14:textFill>
              </w:rPr>
              <w:t>正确的学生观、教师观、教育观、艺术观，</w:t>
            </w:r>
            <w:r>
              <w:rPr>
                <w:rFonts w:hint="eastAsia" w:ascii="仿宋" w:eastAsia="仿宋" w:cs="仿宋"/>
                <w:color w:val="000000" w:themeColor="text1"/>
                <w:sz w:val="24"/>
                <w:szCs w:val="24"/>
                <w:lang w:val="en-US" w:eastAsia="zh-CN"/>
                <w14:textFill>
                  <w14:solidFill>
                    <w14:schemeClr w14:val="tx1"/>
                  </w14:solidFill>
                </w14:textFill>
              </w:rPr>
              <w:t>在演奏中融入</w:t>
            </w:r>
            <w:r>
              <w:rPr>
                <w:rFonts w:hint="eastAsia" w:ascii="仿宋" w:eastAsia="仿宋" w:cs="仿宋"/>
                <w:color w:val="000000" w:themeColor="text1"/>
                <w:sz w:val="24"/>
                <w:szCs w:val="24"/>
                <w14:textFill>
                  <w14:solidFill>
                    <w14:schemeClr w14:val="tx1"/>
                  </w14:solidFill>
                </w14:textFill>
              </w:rPr>
              <w:t>立德树人的理念，</w:t>
            </w:r>
            <w:r>
              <w:rPr>
                <w:rFonts w:hint="eastAsia" w:ascii="仿宋" w:eastAsia="仿宋" w:cs="仿宋"/>
                <w:color w:val="000000" w:themeColor="text1"/>
                <w:sz w:val="24"/>
                <w:szCs w:val="24"/>
                <w:lang w:val="en-US" w:eastAsia="zh-CN"/>
                <w14:textFill>
                  <w14:solidFill>
                    <w14:schemeClr w14:val="tx1"/>
                  </w14:solidFill>
                </w14:textFill>
              </w:rPr>
              <w:t>了解在</w:t>
            </w:r>
            <w:r>
              <w:rPr>
                <w:rFonts w:hint="eastAsia" w:ascii="仿宋" w:eastAsia="仿宋" w:cs="仿宋"/>
                <w:color w:val="000000" w:themeColor="text1"/>
                <w:sz w:val="24"/>
                <w:szCs w:val="24"/>
                <w14:textFill>
                  <w14:solidFill>
                    <w14:schemeClr w14:val="tx1"/>
                  </w14:solidFill>
                </w14:textFill>
              </w:rPr>
              <w:t>德智体美劳全面发展的</w:t>
            </w:r>
            <w:r>
              <w:rPr>
                <w:rFonts w:hint="eastAsia" w:ascii="仿宋" w:eastAsia="仿宋" w:cs="仿宋"/>
                <w:color w:val="000000" w:themeColor="text1"/>
                <w:sz w:val="24"/>
                <w:szCs w:val="24"/>
                <w:lang w:val="en-US" w:eastAsia="zh-CN"/>
                <w14:textFill>
                  <w14:solidFill>
                    <w14:schemeClr w14:val="tx1"/>
                  </w14:solidFill>
                </w14:textFill>
              </w:rPr>
              <w:t>前提下</w:t>
            </w:r>
            <w:r>
              <w:rPr>
                <w:rFonts w:hint="eastAsia" w:ascii="仿宋" w:eastAsia="仿宋" w:cs="仿宋"/>
                <w:color w:val="000000" w:themeColor="text1"/>
                <w:sz w:val="24"/>
                <w:szCs w:val="24"/>
                <w14:textFill>
                  <w14:solidFill>
                    <w14:schemeClr w14:val="tx1"/>
                  </w14:solidFill>
                </w14:textFill>
              </w:rPr>
              <w:t>，</w:t>
            </w:r>
            <w:r>
              <w:rPr>
                <w:rFonts w:hint="eastAsia" w:ascii="仿宋" w:eastAsia="仿宋" w:cs="仿宋"/>
                <w:color w:val="000000" w:themeColor="text1"/>
                <w:sz w:val="24"/>
                <w:szCs w:val="24"/>
                <w:lang w:val="en-US" w:eastAsia="zh-CN"/>
                <w14:textFill>
                  <w14:solidFill>
                    <w14:schemeClr w14:val="tx1"/>
                  </w14:solidFill>
                </w14:textFill>
              </w:rPr>
              <w:t>通过钢琴教学，</w:t>
            </w:r>
            <w:r>
              <w:rPr>
                <w:rFonts w:hint="eastAsia" w:ascii="仿宋" w:eastAsia="仿宋" w:cs="仿宋"/>
                <w:color w:val="000000" w:themeColor="text1"/>
                <w:sz w:val="24"/>
                <w:szCs w:val="24"/>
                <w14:textFill>
                  <w14:solidFill>
                    <w14:schemeClr w14:val="tx1"/>
                  </w14:solidFill>
                </w14:textFill>
              </w:rPr>
              <w:t>培育发展学生的</w:t>
            </w:r>
            <w:r>
              <w:rPr>
                <w:rFonts w:hint="eastAsia" w:ascii="仿宋" w:eastAsia="仿宋" w:cs="仿宋"/>
                <w:color w:val="000000" w:themeColor="text1"/>
                <w:sz w:val="24"/>
                <w:szCs w:val="24"/>
                <w:lang w:val="en-US" w:eastAsia="zh-CN"/>
                <w14:textFill>
                  <w14:solidFill>
                    <w14:schemeClr w14:val="tx1"/>
                  </w14:solidFill>
                </w14:textFill>
              </w:rPr>
              <w:t>艺术</w:t>
            </w:r>
            <w:r>
              <w:rPr>
                <w:rFonts w:hint="eastAsia" w:ascii="仿宋" w:eastAsia="仿宋" w:cs="仿宋"/>
                <w:color w:val="000000" w:themeColor="text1"/>
                <w:sz w:val="24"/>
                <w:szCs w:val="24"/>
                <w14:textFill>
                  <w14:solidFill>
                    <w14:schemeClr w14:val="tx1"/>
                  </w14:solidFill>
                </w14:textFill>
              </w:rPr>
              <w:t>素养。</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30（占目标成绩75%）</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kern w:val="2"/>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课程目标3</w:t>
            </w:r>
            <w:r>
              <w:rPr>
                <w:rFonts w:hint="eastAsia" w:ascii="仿宋" w:eastAsia="仿宋" w:cs="仿宋"/>
                <w:color w:val="000000" w:themeColor="text1"/>
                <w:kern w:val="0"/>
                <w:sz w:val="24"/>
                <w:szCs w:val="24"/>
                <w:lang w:val="en-US" w:eastAsia="zh-CN"/>
                <w14:textFill>
                  <w14:solidFill>
                    <w14:schemeClr w14:val="tx1"/>
                  </w14:solidFill>
                </w14:textFill>
              </w:rPr>
              <w:t>低</w:t>
            </w:r>
            <w:r>
              <w:rPr>
                <w:rFonts w:hint="eastAsia" w:ascii="仿宋" w:eastAsia="仿宋" w:cs="仿宋"/>
                <w:color w:val="000000" w:themeColor="text1"/>
                <w:sz w:val="24"/>
                <w:szCs w:val="24"/>
                <w14:textFill>
                  <w14:solidFill>
                    <w14:schemeClr w14:val="tx1"/>
                  </w14:solidFill>
                </w14:textFill>
              </w:rPr>
              <w:t>支撑（</w:t>
            </w:r>
            <w:r>
              <w:rPr>
                <w:rFonts w:hint="eastAsia" w:ascii="仿宋" w:eastAsia="仿宋" w:cs="仿宋"/>
                <w:color w:val="000000" w:themeColor="text1"/>
                <w:sz w:val="24"/>
                <w:szCs w:val="24"/>
                <w:lang w:val="en-US" w:eastAsia="zh-CN"/>
                <w14:textFill>
                  <w14:solidFill>
                    <w14:schemeClr w14:val="tx1"/>
                  </w14:solidFill>
                </w14:textFill>
              </w:rPr>
              <w:t>1</w:t>
            </w:r>
            <w:r>
              <w:rPr>
                <w:rFonts w:hint="eastAsia" w:ascii="仿宋" w:eastAsia="仿宋" w:cs="仿宋"/>
                <w:color w:val="000000" w:themeColor="text1"/>
                <w:sz w:val="24"/>
                <w:szCs w:val="24"/>
                <w14:textFill>
                  <w14:solidFill>
                    <w14:schemeClr w14:val="tx1"/>
                  </w14:solidFill>
                </w14:textFill>
              </w:rPr>
              <w:t>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themeColor="text1"/>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学生通过勤奋刻苦的练习，锤炼</w:t>
            </w:r>
            <w:r>
              <w:rPr>
                <w:rFonts w:hint="eastAsia" w:ascii="仿宋" w:eastAsia="仿宋" w:cs="仿宋"/>
                <w:color w:val="000000" w:themeColor="text1"/>
                <w:sz w:val="24"/>
                <w:szCs w:val="24"/>
                <w14:textFill>
                  <w14:solidFill>
                    <w14:schemeClr w14:val="tx1"/>
                  </w14:solidFill>
                </w14:textFill>
              </w:rPr>
              <w:t>爱岗敬业精神，了解</w:t>
            </w:r>
            <w:r>
              <w:rPr>
                <w:rFonts w:hint="eastAsia" w:ascii="仿宋" w:eastAsia="仿宋" w:cs="仿宋"/>
                <w:color w:val="000000" w:themeColor="text1"/>
                <w:sz w:val="24"/>
                <w:szCs w:val="24"/>
                <w:lang w:val="en-US" w:eastAsia="zh-CN"/>
                <w14:textFill>
                  <w14:solidFill>
                    <w14:schemeClr w14:val="tx1"/>
                  </w14:solidFill>
                </w14:textFill>
              </w:rPr>
              <w:t>教学对象</w:t>
            </w:r>
            <w:r>
              <w:rPr>
                <w:rFonts w:hint="eastAsia" w:ascii="仿宋" w:eastAsia="仿宋" w:cs="仿宋"/>
                <w:color w:val="000000" w:themeColor="text1"/>
                <w:sz w:val="24"/>
                <w:szCs w:val="24"/>
                <w14:textFill>
                  <w14:solidFill>
                    <w14:schemeClr w14:val="tx1"/>
                  </w14:solidFill>
                </w14:textFill>
              </w:rPr>
              <w:t>的身心发展特点和音乐的认知规律</w:t>
            </w:r>
            <w:r>
              <w:rPr>
                <w:rFonts w:hint="eastAsia" w:ascii="仿宋" w:eastAsia="仿宋" w:cs="仿宋"/>
                <w:color w:val="000000" w:themeColor="text1"/>
                <w:sz w:val="24"/>
                <w:szCs w:val="24"/>
                <w:lang w:eastAsia="zh-CN"/>
                <w14:textFill>
                  <w14:solidFill>
                    <w14:schemeClr w14:val="tx1"/>
                  </w14:solidFill>
                </w14:textFill>
              </w:rPr>
              <w:t>。</w:t>
            </w:r>
            <w:r>
              <w:rPr>
                <w:rFonts w:hint="eastAsia" w:ascii="仿宋" w:eastAsia="仿宋" w:cs="仿宋"/>
                <w:color w:val="000000" w:themeColor="text1"/>
                <w:sz w:val="24"/>
                <w:szCs w:val="24"/>
                <w:lang w:val="en-US" w:eastAsia="zh-CN"/>
                <w14:textFill>
                  <w14:solidFill>
                    <w14:schemeClr w14:val="tx1"/>
                  </w14:solidFill>
                </w14:textFill>
              </w:rPr>
              <w:t>通过演奏正能量作品，培养自身健全人格，进一步思考如何通过音乐教育</w:t>
            </w:r>
            <w:r>
              <w:rPr>
                <w:rFonts w:hint="eastAsia" w:ascii="仿宋" w:eastAsia="仿宋" w:cs="仿宋"/>
                <w:color w:val="000000" w:themeColor="text1"/>
                <w:sz w:val="24"/>
                <w:szCs w:val="24"/>
                <w14:textFill>
                  <w14:solidFill>
                    <w14:schemeClr w14:val="tx1"/>
                  </w14:solidFill>
                </w14:textFill>
              </w:rPr>
              <w:t>关爱</w:t>
            </w:r>
            <w:r>
              <w:rPr>
                <w:rFonts w:hint="eastAsia" w:ascii="仿宋" w:eastAsia="仿宋" w:cs="仿宋"/>
                <w:color w:val="000000" w:themeColor="text1"/>
                <w:sz w:val="24"/>
                <w:szCs w:val="24"/>
                <w:lang w:val="en-US" w:eastAsia="zh-CN"/>
                <w14:textFill>
                  <w14:solidFill>
                    <w14:schemeClr w14:val="tx1"/>
                  </w14:solidFill>
                </w14:textFill>
              </w:rPr>
              <w:t>教学对象</w:t>
            </w:r>
            <w:r>
              <w:rPr>
                <w:rFonts w:hint="eastAsia" w:ascii="仿宋" w:eastAsia="仿宋" w:cs="仿宋"/>
                <w:color w:val="000000" w:themeColor="text1"/>
                <w:sz w:val="24"/>
                <w:szCs w:val="24"/>
                <w14:textFill>
                  <w14:solidFill>
                    <w14:schemeClr w14:val="tx1"/>
                  </w14:solidFill>
                </w14:textFill>
              </w:rPr>
              <w:t>成长，促进学生身心健康发展。</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6</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5034"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总分</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51</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bl>
    <w:p>
      <w:pPr>
        <w:pageBreakBefore w:val="0"/>
        <w:kinsoku/>
        <w:overflowPunct/>
        <w:topLinePunct w:val="0"/>
        <w:bidi w:val="0"/>
        <w:spacing w:before="240" w:line="240" w:lineRule="auto"/>
        <w:jc w:val="center"/>
        <w:outlineLvl w:val="9"/>
        <w:rPr>
          <w:rFonts w:hint="eastAsia" w:ascii="仿宋" w:eastAsia="仿宋" w:cs="黑体"/>
          <w:b/>
          <w:color w:val="000000" w:themeColor="text1"/>
          <w:kern w:val="2"/>
          <w:sz w:val="28"/>
          <w:szCs w:val="28"/>
          <w:lang w:bidi="ar-SA"/>
          <w14:textFill>
            <w14:solidFill>
              <w14:schemeClr w14:val="tx1"/>
            </w14:solidFill>
          </w14:textFill>
        </w:rPr>
      </w:pPr>
      <w:r>
        <w:rPr>
          <w:rFonts w:hint="eastAsia" w:ascii="仿宋" w:eastAsia="仿宋" w:cs="仿宋"/>
          <w:b/>
          <w:color w:val="000000" w:themeColor="text1"/>
          <w:kern w:val="2"/>
          <w:sz w:val="28"/>
          <w:szCs w:val="28"/>
          <w:lang w:bidi="ar-SA"/>
          <w14:textFill>
            <w14:solidFill>
              <w14:schemeClr w14:val="tx1"/>
            </w14:solidFill>
          </w14:textFill>
        </w:rPr>
        <w:t>附表：《钢琴</w:t>
      </w:r>
      <w:r>
        <w:rPr>
          <w:rFonts w:hint="eastAsia" w:ascii="仿宋" w:eastAsia="仿宋" w:cs="仿宋"/>
          <w:b/>
          <w:color w:val="000000" w:themeColor="text1"/>
          <w:kern w:val="2"/>
          <w:sz w:val="28"/>
          <w:szCs w:val="28"/>
          <w:lang w:eastAsia="zh-CN" w:bidi="ar-SA"/>
          <w14:textFill>
            <w14:solidFill>
              <w14:schemeClr w14:val="tx1"/>
            </w14:solidFill>
          </w14:textFill>
        </w:rPr>
        <w:t>演奏</w:t>
      </w:r>
      <w:r>
        <w:rPr>
          <w:rFonts w:hint="eastAsia" w:ascii="仿宋" w:eastAsia="仿宋" w:cs="仿宋"/>
          <w:b/>
          <w:color w:val="000000" w:themeColor="text1"/>
          <w:kern w:val="2"/>
          <w:sz w:val="28"/>
          <w:szCs w:val="28"/>
          <w:lang w:bidi="ar-SA"/>
          <w14:textFill>
            <w14:solidFill>
              <w14:schemeClr w14:val="tx1"/>
            </w14:solidFill>
          </w14:textFill>
        </w:rPr>
        <w:t>》课程目标评分量表</w:t>
      </w:r>
    </w:p>
    <w:tbl>
      <w:tblPr>
        <w:tblStyle w:val="10"/>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优</w:t>
            </w:r>
          </w:p>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不及格</w:t>
            </w:r>
          </w:p>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课程目标1:</w:t>
            </w:r>
            <w:r>
              <w:rPr>
                <w:rFonts w:hint="eastAsia" w:ascii="楷体" w:eastAsia="楷体" w:cs="楷体"/>
                <w:bCs/>
                <w:color w:val="000000" w:themeColor="text1"/>
                <w:kern w:val="2"/>
                <w:szCs w:val="21"/>
                <w:lang w:bidi="ar-SA"/>
                <w14:textFill>
                  <w14:solidFill>
                    <w14:schemeClr w14:val="tx1"/>
                  </w14:solidFill>
                </w14:textFill>
              </w:rPr>
              <w:t xml:space="preserve"> </w:t>
            </w:r>
          </w:p>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无技术碍障，节奏正确，技巧纯熟而且演奏音色控制得宜，作品演出完整，能准确地诠释音乐风格，将音乐演绎得生动出色，有想象力演奏有较高的欣赏价值，</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总体无技术障碍，节奏基本正确，作品演出总体完整，对音乐风格的诠释大致准确，作品演奏多有亮点，演奏有一定的欣赏价值</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偶有技术性障碍，节奏基本正确，作品演出过程中有少量破绽，</w:t>
            </w:r>
          </w:p>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对作品风格诠释不够到位，作品演奏平庸，弹奏奏具有一定的学习价值</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 xml:space="preserve">课程目标2: </w:t>
            </w:r>
          </w:p>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通过演奏、动作、神态、表情，能够准确表现出符合作品意境、正确的学生观、教师观、教育观、艺术观，在演奏中融入立德树人的理念，体现出较高的人文素养。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通过演奏、动作、神态、表情，能够大致准确表现出符合作品意境、正确的学生观、教师观、教育观、艺术观，在演奏中融入立德树人的理念，体现出一定的人文素养。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通过演奏、动作、神态、表情，能够表现出一个教师应有的教态、以及基本正确艺术观。</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通过演奏、动作、神态、表情，能够表现出一个教师应有的教态。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课程目标3:</w:t>
            </w:r>
          </w:p>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 xml:space="preserve">    </w:t>
            </w:r>
            <w:r>
              <w:rPr>
                <w:rFonts w:hint="eastAsia" w:ascii="楷体" w:eastAsia="楷体" w:cs="楷体"/>
                <w:color w:val="000000" w:themeColor="text1"/>
                <w:kern w:val="2"/>
                <w:szCs w:val="21"/>
                <w:lang w:val="en-US" w:eastAsia="zh-CN" w:bidi="ar-SA"/>
                <w14:textFill>
                  <w14:solidFill>
                    <w14:schemeClr w14:val="tx1"/>
                  </w14:solidFill>
                </w14:textFill>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仿宋" w:eastAsia="仿宋" w:cs="仿宋"/>
                <w:color w:val="000000" w:themeColor="text1"/>
                <w:sz w:val="24"/>
                <w:szCs w:val="24"/>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学生平时不勤奋，学习过程中从未思考过未来可能面对的教学问题。</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4" w:name="_Toc78044641"/>
      <w:bookmarkStart w:id="5" w:name="_Toc75062093"/>
      <w:bookmarkStart w:id="6" w:name="_Toc78044729"/>
      <w:bookmarkStart w:id="7" w:name="_Toc84465597"/>
      <w:bookmarkStart w:id="8" w:name="_Toc39436601"/>
      <w:bookmarkStart w:id="9" w:name="_Toc65478584"/>
      <w:bookmarkStart w:id="10" w:name="_Toc39436509"/>
      <w:bookmarkStart w:id="11" w:name="_Toc75062322"/>
      <w:bookmarkStart w:id="12" w:name="_Toc16695553"/>
      <w:bookmarkStart w:id="13" w:name="_Toc84465675"/>
      <w:bookmarkStart w:id="14" w:name="_Toc84465649"/>
      <w:bookmarkStart w:id="15" w:name="_Toc1667265315"/>
      <w:bookmarkStart w:id="16" w:name="_Toc75062419"/>
      <w:bookmarkStart w:id="17" w:name="_Toc78044683"/>
      <w:bookmarkStart w:id="18" w:name="_Toc525795131"/>
      <w:bookmarkStart w:id="19" w:name="_Toc75062213"/>
      <w:bookmarkStart w:id="20" w:name="_Toc205307667"/>
      <w:r>
        <w:rPr>
          <w:rFonts w:hint="eastAsia" w:ascii="微软雅黑" w:eastAsia="微软雅黑"/>
          <w:b w:val="0"/>
          <w:bCs w:val="0"/>
          <w:sz w:val="44"/>
          <w:szCs w:val="44"/>
        </w:rPr>
        <w:t>《乐器演奏》课程教学大纲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10"/>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《乐器演奏基础》</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126688</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3"/>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3"/>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4"/>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9"/>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5"/>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9"/>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9"/>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9"/>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7"/>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8"/>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7"/>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9"/>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8"/>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w:t>
      </w:r>
      <w:r>
        <w:rPr>
          <w:rFonts w:hint="eastAsia" w:ascii="仿宋" w:eastAsia="仿宋" w:cs="仿宋"/>
          <w:b/>
          <w:kern w:val="2"/>
          <w:sz w:val="28"/>
          <w:szCs w:val="28"/>
          <w:lang w:bidi="ar-SA"/>
        </w:rPr>
        <w:t>》课程目标评分量表</w:t>
      </w:r>
    </w:p>
    <w:tbl>
      <w:tblPr>
        <w:tblStyle w:val="10"/>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r>
        <w:br w:type="page"/>
      </w:r>
    </w:p>
    <w:p>
      <w:pPr>
        <w:pStyle w:val="15"/>
        <w:bidi w:val="0"/>
        <w:rPr>
          <w:rFonts w:hint="eastAsia"/>
        </w:rPr>
      </w:pPr>
      <w:bookmarkStart w:id="21" w:name="_Toc1752359821"/>
      <w:bookmarkStart w:id="22" w:name="_Toc904421164"/>
      <w:r>
        <w:rPr>
          <w:rFonts w:hint="eastAsia"/>
        </w:rPr>
        <w:t>《</w:t>
      </w:r>
      <w:r>
        <w:rPr>
          <w:rFonts w:hint="eastAsia"/>
          <w:lang w:val="en-US" w:eastAsia="zh-Hans"/>
        </w:rPr>
        <w:t>剧目排练</w:t>
      </w:r>
      <w:r>
        <w:rPr>
          <w:rFonts w:hint="eastAsia"/>
        </w:rPr>
        <w:t>》课程教学大纲</w:t>
      </w:r>
      <w:bookmarkEnd w:id="21"/>
      <w:bookmarkEnd w:id="22"/>
    </w:p>
    <w:tbl>
      <w:tblPr>
        <w:tblStyle w:val="10"/>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358"/>
        <w:gridCol w:w="100"/>
        <w:gridCol w:w="1601"/>
        <w:gridCol w:w="227"/>
        <w:gridCol w:w="1144"/>
        <w:gridCol w:w="197"/>
        <w:gridCol w:w="33"/>
        <w:gridCol w:w="664"/>
        <w:gridCol w:w="250"/>
        <w:gridCol w:w="447"/>
        <w:gridCol w:w="240"/>
        <w:gridCol w:w="457"/>
        <w:gridCol w:w="1144"/>
      </w:tblGrid>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03"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《剧目排练》</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601"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126686</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005" w:type="dxa"/>
            <w:gridSpan w:val="14"/>
            <w:noWrap w:val="0"/>
            <w:vAlign w:val="center"/>
          </w:tcPr>
          <w:p>
            <w:pPr>
              <w:adjustRightInd w:val="0"/>
              <w:snapToGrid w:val="0"/>
              <w:spacing w:line="240" w:lineRule="atLeast"/>
              <w:rPr>
                <w:rFonts w:hint="default"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通识选修</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第6、8学期</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601"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p>
        </w:tc>
        <w:tc>
          <w:tcPr>
            <w:tcW w:w="1601"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601" w:type="dxa"/>
            <w:gridSpan w:val="2"/>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4"/>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先修课程：形体舞蹈、民间舞、古典舞、现代舞、舞蹈编导</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005"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005"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1、历届“桃李杯”舞蹈比赛（完整版），北京环球音像出版社发行</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3、《舞蹈编导基础教程》，李承祥著，北京舞蹈学院（内部教材）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4、《中外舞蹈思想概论》，于平，人民音乐出版社。</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1、历届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2、《舞蹈学导论》，吕艺生著，上海音乐出版社，2004</w:t>
            </w:r>
          </w:p>
          <w:p>
            <w:pPr>
              <w:adjustRightInd w:val="0"/>
              <w:snapToGrid w:val="0"/>
              <w:rPr>
                <w:rFonts w:ascii="仿宋" w:hAnsi="仿宋" w:eastAsia="仿宋" w:cs="仿宋"/>
                <w:sz w:val="24"/>
                <w:szCs w:val="24"/>
              </w:rPr>
            </w:pPr>
            <w:r>
              <w:rPr>
                <w:rFonts w:hint="eastAsia" w:ascii="仿宋" w:hAnsi="仿宋" w:eastAsia="仿宋" w:cs="仿宋"/>
                <w:sz w:val="24"/>
                <w:szCs w:val="24"/>
              </w:rPr>
              <w:t>3、《中国舞蹈编导教材》，孙天路主编，高等教育出版社，2004年。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4、《舞蹈编导基础教程》，李承祥著，北京舞蹈学院（内部教材）</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教学大纲、授课计划、考核方法、电子教材、音频、阅读资料、网络文献、各大链接网址相关教学资源。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4"/>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rPr>
              <w:t>本课程是普通高等学校音乐学本科专业的专业必修课程，是培养学生从事音乐教育音乐表演、艺术相关工作基本能力的一门课程，是培养学生艺术综合素养的重要途径，对于学生认识自我身体、展现个人综合的素质具有重要作用</w:t>
            </w:r>
            <w:r>
              <w:rPr>
                <w:rFonts w:hint="eastAsia" w:ascii="仿宋" w:hAnsi="仿宋" w:eastAsia="仿宋" w:cs="仿宋"/>
                <w:sz w:val="24"/>
                <w:szCs w:val="24"/>
                <w:lang w:eastAsia="zh-CN"/>
              </w:rPr>
              <w:t>。</w:t>
            </w:r>
          </w:p>
          <w:p>
            <w:pPr>
              <w:adjustRightInd w:val="0"/>
              <w:snapToGrid w:val="0"/>
              <w:rPr>
                <w:rFonts w:ascii="仿宋" w:hAnsi="仿宋" w:eastAsia="仿宋" w:cs="仿宋"/>
                <w:kern w:val="0"/>
                <w:sz w:val="24"/>
                <w:szCs w:val="24"/>
              </w:rPr>
            </w:pPr>
          </w:p>
        </w:tc>
      </w:tr>
      <w:tr>
        <w:trPr>
          <w:trHeight w:val="659"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jc w:val="left"/>
              <w:rPr>
                <w:rFonts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课程目标1</w:t>
            </w:r>
            <w:r>
              <w:rPr>
                <w:rFonts w:hint="default" w:ascii="仿宋" w:hAnsi="仿宋" w:eastAsia="仿宋" w:cs="仿宋"/>
                <w:b/>
                <w:bCs/>
                <w:kern w:val="0"/>
                <w:sz w:val="24"/>
                <w:szCs w:val="24"/>
                <w:lang w:eastAsia="zh-CN" w:bidi="ar-SA"/>
              </w:rPr>
              <w:t>：</w:t>
            </w:r>
            <w:r>
              <w:rPr>
                <w:rFonts w:hint="eastAsia" w:ascii="仿宋" w:hAnsi="仿宋" w:eastAsia="仿宋" w:cs="仿宋"/>
                <w:kern w:val="0"/>
                <w:sz w:val="24"/>
                <w:szCs w:val="24"/>
                <w:lang w:val="en-US" w:eastAsia="zh-CN" w:bidi="ar-SA"/>
              </w:rPr>
              <w:t>具有一定的舞蹈</w:t>
            </w:r>
            <w:r>
              <w:rPr>
                <w:rFonts w:ascii="仿宋" w:hAnsi="仿宋" w:eastAsia="仿宋" w:cs="仿宋"/>
                <w:kern w:val="0"/>
                <w:sz w:val="24"/>
                <w:szCs w:val="24"/>
                <w:lang w:val="en-US" w:eastAsia="zh-CN" w:bidi="ar-SA"/>
              </w:rPr>
              <w:t>教学</w:t>
            </w:r>
            <w:r>
              <w:rPr>
                <w:rFonts w:hint="eastAsia" w:ascii="仿宋" w:hAnsi="仿宋" w:eastAsia="仿宋" w:cs="仿宋"/>
                <w:kern w:val="0"/>
                <w:sz w:val="24"/>
                <w:szCs w:val="24"/>
                <w:lang w:val="en-US" w:eastAsia="zh-CN" w:bidi="ar-SA"/>
              </w:rPr>
              <w:t>编排能</w:t>
            </w:r>
            <w:r>
              <w:rPr>
                <w:rFonts w:ascii="仿宋" w:hAnsi="仿宋" w:eastAsia="仿宋" w:cs="仿宋"/>
                <w:kern w:val="0"/>
                <w:sz w:val="24"/>
                <w:szCs w:val="24"/>
                <w:lang w:val="en-US" w:eastAsia="zh-CN" w:bidi="ar-SA"/>
              </w:rPr>
              <w:t>力</w:t>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t>运用学科知识和现代信息技术进行音乐课堂教学和课外音乐活动设计，具有传承传统音乐舞蹈文化的意识</w:t>
            </w:r>
            <w:r>
              <w:rPr>
                <w:rFonts w:hint="eastAsia" w:ascii="仿宋" w:hAnsi="仿宋" w:eastAsia="仿宋" w:cs="仿宋"/>
                <w:kern w:val="0"/>
                <w:sz w:val="24"/>
                <w:szCs w:val="24"/>
                <w:lang w:val="en-US" w:eastAsia="zh-CN" w:bidi="ar-SA"/>
              </w:rPr>
              <w:t>。（支撑毕业要求</w:t>
            </w:r>
            <w:r>
              <w:rPr>
                <w:rFonts w:ascii="仿宋" w:hAnsi="仿宋" w:eastAsia="仿宋" w:cs="仿宋"/>
                <w:kern w:val="0"/>
                <w:sz w:val="24"/>
                <w:szCs w:val="24"/>
                <w:lang w:val="en-US" w:eastAsia="zh-CN" w:bidi="ar-SA"/>
              </w:rPr>
              <w:t xml:space="preserve"> 4.3</w:t>
            </w:r>
            <w:r>
              <w:rPr>
                <w:rFonts w:hint="eastAsia" w:ascii="仿宋" w:hAnsi="仿宋" w:eastAsia="仿宋" w:cs="仿宋"/>
                <w:kern w:val="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课程目标</w:t>
            </w:r>
            <w:r>
              <w:rPr>
                <w:rFonts w:ascii="仿宋" w:hAnsi="仿宋" w:eastAsia="仿宋" w:cs="仿宋"/>
                <w:b/>
                <w:bCs/>
                <w:kern w:val="0"/>
                <w:sz w:val="24"/>
                <w:szCs w:val="24"/>
                <w:lang w:val="en-US" w:eastAsia="zh-CN" w:bidi="ar-SA"/>
              </w:rPr>
              <w:t>2</w:t>
            </w:r>
            <w:r>
              <w:rPr>
                <w:rFonts w:hint="default" w:ascii="仿宋" w:hAnsi="仿宋" w:eastAsia="仿宋" w:cs="仿宋"/>
                <w:b/>
                <w:bCs/>
                <w:kern w:val="0"/>
                <w:sz w:val="24"/>
                <w:szCs w:val="24"/>
                <w:lang w:eastAsia="zh-CN" w:bidi="ar-SA"/>
              </w:rPr>
              <w:t>：</w:t>
            </w:r>
            <w:r>
              <w:rPr>
                <w:rFonts w:ascii="仿宋" w:hAnsi="仿宋" w:eastAsia="仿宋" w:cs="仿宋"/>
                <w:kern w:val="0"/>
                <w:sz w:val="24"/>
                <w:szCs w:val="24"/>
                <w:lang w:val="en-US" w:eastAsia="zh-CN" w:bidi="ar-SA"/>
              </w:rPr>
              <w:t>明确</w:t>
            </w:r>
            <w:r>
              <w:rPr>
                <w:rFonts w:hint="eastAsia" w:ascii="仿宋" w:hAnsi="仿宋" w:eastAsia="仿宋" w:cs="仿宋"/>
                <w:kern w:val="0"/>
                <w:sz w:val="24"/>
                <w:szCs w:val="24"/>
                <w:lang w:val="en-US" w:eastAsia="zh-CN" w:bidi="ar-SA"/>
              </w:rPr>
              <w:t>舞蹈剧目排练的</w:t>
            </w:r>
            <w:r>
              <w:rPr>
                <w:rFonts w:ascii="仿宋" w:hAnsi="仿宋" w:eastAsia="仿宋" w:cs="仿宋"/>
                <w:kern w:val="0"/>
                <w:sz w:val="24"/>
                <w:szCs w:val="24"/>
                <w:lang w:val="en-US" w:eastAsia="zh-CN" w:bidi="ar-SA"/>
              </w:rPr>
              <w:t>学习对教师成长的意义，</w:t>
            </w:r>
            <w:r>
              <w:rPr>
                <w:rFonts w:hint="eastAsia" w:ascii="仿宋" w:hAnsi="仿宋" w:eastAsia="仿宋" w:cs="仿宋"/>
                <w:kern w:val="0"/>
                <w:sz w:val="24"/>
                <w:szCs w:val="24"/>
                <w:lang w:val="en-US" w:eastAsia="zh-CN" w:bidi="ar-SA"/>
              </w:rPr>
              <w:t>学会不断提高自身专业能力</w:t>
            </w:r>
            <w:r>
              <w:rPr>
                <w:rFonts w:ascii="仿宋" w:hAnsi="仿宋" w:eastAsia="仿宋" w:cs="仿宋"/>
                <w:kern w:val="0"/>
                <w:sz w:val="24"/>
                <w:szCs w:val="24"/>
                <w:lang w:val="en-US" w:eastAsia="zh-CN" w:bidi="ar-SA"/>
              </w:rPr>
              <w:t>，</w:t>
            </w:r>
            <w:r>
              <w:rPr>
                <w:rFonts w:hint="eastAsia" w:ascii="仿宋" w:hAnsi="仿宋" w:eastAsia="仿宋" w:cs="仿宋"/>
                <w:kern w:val="0"/>
                <w:sz w:val="24"/>
                <w:szCs w:val="24"/>
                <w:lang w:val="en-US" w:eastAsia="zh-CN" w:bidi="ar-SA"/>
              </w:rPr>
              <w:t>了解社会对音乐舞蹈专业的需求以及发展趋势，初步进行职业规划（支撑毕业要求7.2）</w:t>
            </w:r>
          </w:p>
          <w:p>
            <w:pPr>
              <w:adjustRightInd w:val="0"/>
              <w:snapToGrid w:val="0"/>
              <w:rPr>
                <w:rFonts w:hint="eastAsia" w:ascii="仿宋" w:hAnsi="仿宋" w:eastAsia="仿宋" w:cs="仿宋"/>
                <w:color w:val="auto"/>
                <w:sz w:val="24"/>
                <w:szCs w:val="24"/>
              </w:rPr>
            </w:pPr>
            <w:r>
              <w:rPr>
                <w:rFonts w:hint="eastAsia" w:ascii="仿宋" w:hAnsi="仿宋" w:eastAsia="仿宋" w:cs="仿宋"/>
                <w:b/>
                <w:bCs/>
              </w:rPr>
              <w:t>课</w:t>
            </w:r>
            <w:r>
              <w:rPr>
                <w:rFonts w:hint="eastAsia" w:ascii="仿宋" w:hAnsi="仿宋" w:eastAsia="仿宋" w:cs="仿宋"/>
                <w:b/>
                <w:bCs/>
                <w:kern w:val="2"/>
              </w:rPr>
              <w:t>程目标3</w:t>
            </w:r>
            <w:r>
              <w:rPr>
                <w:rFonts w:hint="default" w:ascii="仿宋" w:hAnsi="仿宋" w:eastAsia="仿宋" w:cs="仿宋"/>
                <w:b/>
                <w:bCs/>
                <w:kern w:val="2"/>
              </w:rPr>
              <w:t>：</w:t>
            </w: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合作。掌握人际交往和沟通的方式方法，具备团队协作精神，自觉和同伴形成学习共同体</w:t>
            </w:r>
            <w:r>
              <w:rPr>
                <w:rFonts w:hint="eastAsia" w:ascii="仿宋" w:hAnsi="仿宋" w:eastAsia="仿宋" w:cs="仿宋"/>
                <w:sz w:val="24"/>
                <w:szCs w:val="24"/>
              </w:rPr>
              <w:t>。有一定的沟通交流能力，能够团结协作，有效地完成小型群舞的排练</w:t>
            </w:r>
            <w:r>
              <w:rPr>
                <w:rFonts w:hint="eastAsia" w:ascii="仿宋" w:hAnsi="仿宋" w:eastAsia="仿宋" w:cs="仿宋"/>
                <w:kern w:val="2"/>
              </w:rPr>
              <w:t>（支撑材料8.1、8.2）</w:t>
            </w:r>
            <w:r>
              <w:rPr>
                <w:rFonts w:hint="eastAsia" w:ascii="仿宋" w:hAnsi="仿宋" w:eastAsia="仿宋" w:cs="仿宋"/>
                <w:sz w:val="24"/>
                <w:szCs w:val="24"/>
              </w:rPr>
              <w:t>）</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216"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28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339"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4216" w:type="dxa"/>
            <w:gridSpan w:val="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eastAsia" w:ascii="仿宋" w:hAnsi="仿宋" w:eastAsia="仿宋" w:cs="仿宋"/>
                <w:kern w:val="2"/>
                <w:sz w:val="24"/>
                <w:szCs w:val="24"/>
                <w:lang w:val="en-US" w:eastAsia="zh-CN" w:bidi="ar-SA"/>
              </w:rPr>
              <w:t>4.3</w:t>
            </w:r>
            <w:r>
              <w:rPr>
                <w:rFonts w:ascii="仿宋" w:hAnsi="仿宋" w:eastAsia="仿宋" w:cs="仿宋"/>
                <w:kern w:val="2"/>
                <w:sz w:val="24"/>
                <w:szCs w:val="24"/>
                <w:lang w:val="en-US" w:eastAsia="zh-CN" w:bidi="ar-SA"/>
              </w:rPr>
              <w:t>【传统文化传承】具有传承传统音乐舞蹈文化的意识，能够运用传统音乐舞蹈文化资源</w:t>
            </w:r>
            <w:r>
              <w:rPr>
                <w:rFonts w:hint="default" w:ascii="仿宋" w:hAnsi="仿宋" w:eastAsia="仿宋" w:cs="仿宋"/>
                <w:kern w:val="2"/>
                <w:sz w:val="24"/>
                <w:szCs w:val="24"/>
                <w:lang w:val="en-US" w:eastAsia="zh-CN" w:bidi="ar-SA"/>
              </w:rPr>
              <w:t>进行课堂教学和开展课外音乐舞蹈活动。</w:t>
            </w:r>
          </w:p>
        </w:tc>
        <w:tc>
          <w:tcPr>
            <w:tcW w:w="2288" w:type="dxa"/>
            <w:gridSpan w:val="4"/>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教学能力</w:t>
            </w:r>
          </w:p>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(M)</w:t>
            </w:r>
          </w:p>
          <w:p>
            <w:pPr>
              <w:adjustRightInd w:val="0"/>
              <w:snapToGrid w:val="0"/>
              <w:jc w:val="center"/>
              <w:rPr>
                <w:rFonts w:hint="eastAsia" w:ascii="仿宋" w:hAnsi="仿宋" w:eastAsia="仿宋" w:cs="仿宋"/>
                <w:color w:val="auto"/>
                <w:sz w:val="24"/>
                <w:szCs w:val="24"/>
                <w:lang w:val="en-US" w:eastAsia="zh-Hans"/>
              </w:rPr>
            </w:pPr>
          </w:p>
        </w:tc>
      </w:tr>
      <w:tr>
        <w:trPr>
          <w:trHeight w:val="1481"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4216" w:type="dxa"/>
            <w:gridSpan w:val="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default" w:ascii="仿宋" w:hAnsi="仿宋" w:eastAsia="仿宋" w:cs="仿宋"/>
                <w:kern w:val="2"/>
                <w:sz w:val="24"/>
                <w:szCs w:val="24"/>
                <w:lang w:val="en-US" w:eastAsia="zh-CN" w:bidi="ar-SA"/>
              </w:rPr>
              <w:t>7.2【自我发展】明确终身学习对中学教师成长的意义，形成终身学习与自我发展的意识，了解音乐教育发展趋势和社会需求，根据音乐基础教育课程的改革发展动态，进行职业生涯发展规划。</w:t>
            </w:r>
          </w:p>
        </w:tc>
        <w:tc>
          <w:tcPr>
            <w:tcW w:w="2288" w:type="dxa"/>
            <w:gridSpan w:val="4"/>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w:t>
            </w:r>
            <w:r>
              <w:rPr>
                <w:rFonts w:hint="default" w:ascii="仿宋" w:hAnsi="仿宋" w:eastAsia="仿宋" w:cs="仿宋"/>
                <w:sz w:val="24"/>
                <w:szCs w:val="24"/>
              </w:rPr>
              <w:t>L</w:t>
            </w:r>
            <w:r>
              <w:rPr>
                <w:rFonts w:hint="eastAsia" w:ascii="仿宋" w:hAnsi="仿宋" w:eastAsia="仿宋" w:cs="仿宋"/>
                <w:sz w:val="24"/>
                <w:szCs w:val="24"/>
              </w:rPr>
              <w:t>）</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4216" w:type="dxa"/>
            <w:gridSpan w:val="8"/>
            <w:tcBorders>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8.1【沟通交流】掌握人际交往和沟通的方式方法，能够在教育实践、社会实践中与同事、 同行、专家等进行有效沟通交流。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default" w:ascii="仿宋" w:hAnsi="仿宋" w:eastAsia="仿宋" w:cs="仿宋"/>
                <w:kern w:val="2"/>
                <w:sz w:val="24"/>
                <w:szCs w:val="24"/>
                <w:lang w:val="en-US" w:eastAsia="zh-CN" w:bidi="ar-SA"/>
              </w:rPr>
              <w:t>8.2【团队协作】理解学习共同体的作用，掌握团队协作的基本策略，在课程学习、教育实践、艺术实践等活动中，具有良好的团队协作精神。</w:t>
            </w:r>
          </w:p>
        </w:tc>
        <w:tc>
          <w:tcPr>
            <w:tcW w:w="2288"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（H）</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4573" w:type="dxa"/>
            <w:gridSpan w:val="6"/>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144"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2288" w:type="dxa"/>
            <w:gridSpan w:val="4"/>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训练一：古典舞剧目训练</w:t>
            </w:r>
          </w:p>
          <w:p>
            <w:pPr>
              <w:adjustRightInd w:val="0"/>
              <w:snapToGrid w:val="0"/>
              <w:ind w:left="1200" w:hanging="1200" w:hangingChars="5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规范古典舞剧目学习增强舞蹈表现力。</w:t>
            </w:r>
          </w:p>
          <w:p>
            <w:pPr>
              <w:adjustRightInd w:val="0"/>
              <w:snapToGrid w:val="0"/>
              <w:ind w:left="1440" w:hanging="1440" w:hangingChars="6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实训任务：1.学会古典舞剧目中动作的基本</w:t>
            </w:r>
          </w:p>
          <w:p>
            <w:pPr>
              <w:adjustRightInd w:val="0"/>
              <w:snapToGrid w:val="0"/>
              <w:ind w:left="1437" w:leftChars="570" w:hanging="240" w:hanging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要求。 </w:t>
            </w:r>
          </w:p>
          <w:p>
            <w:pPr>
              <w:adjustRightInd w:val="0"/>
              <w:snapToGrid w:val="0"/>
              <w:ind w:left="1197" w:leftChars="57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2.基本掌握古典舞剧目运用到舞蹈表演中。</w:t>
            </w:r>
          </w:p>
          <w:p>
            <w:pPr>
              <w:adjustRightInd w:val="0"/>
              <w:snapToGrid w:val="0"/>
              <w:ind w:left="1205" w:hanging="1200" w:hangingChars="500"/>
              <w:rPr>
                <w:rFonts w:hint="default"/>
                <w:lang w:val="en-US" w:eastAsia="zh-CN"/>
              </w:rPr>
            </w:pPr>
            <w:r>
              <w:rPr>
                <w:rFonts w:hint="eastAsia" w:ascii="仿宋" w:hAnsi="仿宋" w:eastAsia="仿宋" w:cs="仿宋"/>
                <w:b w:val="0"/>
                <w:bCs w:val="0"/>
                <w:kern w:val="0"/>
                <w:sz w:val="24"/>
                <w:szCs w:val="24"/>
                <w:lang w:val="en-US" w:eastAsia="zh-CN"/>
              </w:rPr>
              <w:t>思政融入：</w:t>
            </w:r>
            <w:r>
              <w:rPr>
                <w:rFonts w:hint="eastAsia" w:ascii="仿宋" w:hAnsi="仿宋" w:eastAsia="仿宋" w:cs="仿宋"/>
                <w:kern w:val="0"/>
                <w:sz w:val="24"/>
                <w:szCs w:val="24"/>
                <w:lang w:val="en-US" w:eastAsia="zh-CN"/>
              </w:rPr>
              <w:t>以作品的表演与表达内容引导学生自觉传承和弘扬中华优秀舞蹈文化，提高审美意识，树立文化自信。</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14</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训练二：民族民间舞剧目训练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规范民间舞剧目学习增强舞蹈表现力。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实训任务：1.学会民间舞剧目中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ascii="仿宋" w:hAnsi="仿宋" w:eastAsia="仿宋" w:cs="仿宋"/>
                <w:bCs/>
                <w:sz w:val="24"/>
                <w:szCs w:val="24"/>
              </w:rPr>
            </w:pPr>
            <w:r>
              <w:rPr>
                <w:rFonts w:hint="eastAsia" w:ascii="仿宋" w:hAnsi="仿宋" w:eastAsia="仿宋" w:cs="仿宋"/>
                <w:bCs/>
                <w:sz w:val="24"/>
                <w:szCs w:val="24"/>
                <w:lang w:val="en-US" w:eastAsia="zh-CN"/>
              </w:rPr>
              <w:t>2.基本掌握民间舞剧目运用到舞蹈表演中。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思政融入：以作品的表演与表达内容引导学生自觉</w:t>
            </w:r>
            <w:r>
              <w:rPr>
                <w:rFonts w:hint="eastAsia" w:ascii="仿宋" w:hAnsi="仿宋" w:eastAsia="仿宋" w:cs="仿宋"/>
                <w:bCs/>
                <w:sz w:val="24"/>
                <w:szCs w:val="24"/>
                <w:lang w:val="en-US" w:eastAsia="zh-Hans"/>
              </w:rPr>
              <w:t>传承</w:t>
            </w:r>
            <w:r>
              <w:rPr>
                <w:rFonts w:hint="eastAsia" w:ascii="仿宋" w:hAnsi="仿宋" w:eastAsia="仿宋" w:cs="仿宋"/>
                <w:bCs/>
                <w:sz w:val="24"/>
                <w:szCs w:val="24"/>
                <w:lang w:val="en-US" w:eastAsia="zh-CN"/>
              </w:rPr>
              <w:t>传统舞蹈文化，树立民族情怀认同感增强民族自强与自信。</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ascii="仿宋" w:hAnsi="仿宋" w:eastAsia="仿宋" w:cs="仿宋"/>
                <w:b/>
                <w:bCs w:val="0"/>
                <w:sz w:val="24"/>
                <w:szCs w:val="24"/>
              </w:rPr>
            </w:pPr>
            <w:r>
              <w:rPr>
                <w:rFonts w:hint="eastAsia" w:ascii="仿宋" w:hAnsi="仿宋" w:eastAsia="仿宋" w:cs="仿宋"/>
                <w:b/>
                <w:bCs w:val="0"/>
                <w:sz w:val="24"/>
                <w:szCs w:val="24"/>
              </w:rPr>
              <w:t>训练三：现代舞剧目训练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规范现代舞剧目学习增强舞蹈表现力。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实训任务：1学会现代舞剧目中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现代舞剧目运用到舞蹈表演中</w:t>
            </w:r>
            <w:r>
              <w:rPr>
                <w:rFonts w:hint="eastAsia" w:ascii="仿宋" w:hAnsi="仿宋" w:eastAsia="仿宋" w:cs="仿宋"/>
                <w:bCs/>
                <w:sz w:val="24"/>
                <w:szCs w:val="24"/>
              </w:rPr>
              <w:t>。</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思政融入：构建学生多元艺术知识，培养独立思考的品质。提升学生的审美能力和情感体验。</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训练四：</w:t>
            </w:r>
            <w:r>
              <w:rPr>
                <w:rFonts w:hint="eastAsia" w:ascii="仿宋" w:hAnsi="仿宋" w:eastAsia="仿宋" w:cs="仿宋"/>
                <w:b/>
                <w:bCs w:val="0"/>
                <w:sz w:val="24"/>
                <w:szCs w:val="24"/>
                <w:lang w:val="en-US" w:eastAsia="zh-CN"/>
              </w:rPr>
              <w:t>流行舞</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规范流行舞学习增强舞蹈表现力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实训任务：1.学会流行舞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流行舞并运用到舞蹈表演中。</w:t>
            </w:r>
          </w:p>
          <w:p>
            <w:pPr>
              <w:adjustRightInd w:val="0"/>
              <w:snapToGrid w:val="0"/>
              <w:ind w:left="1200" w:hanging="1200" w:hangingChars="5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思政融入：把握舞蹈艺术前沿动态，建立多元的舞蹈艺术观。</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训练</w:t>
            </w:r>
            <w:r>
              <w:rPr>
                <w:rFonts w:hint="eastAsia" w:ascii="仿宋" w:hAnsi="仿宋" w:eastAsia="仿宋" w:cs="仿宋"/>
                <w:b/>
                <w:bCs w:val="0"/>
                <w:sz w:val="24"/>
                <w:szCs w:val="24"/>
                <w:lang w:val="en-US" w:eastAsia="zh-CN"/>
              </w:rPr>
              <w:t>五</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当代舞剧目</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规范当代舞动作要求增强舞蹈表现力。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实训任务：1.学会当代舞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当代舞并运用到舞蹈表演中。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思政融入：引导学生关注社会现实问题，培养独立思考意识和团结协作能力。</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717" w:type="dxa"/>
            <w:gridSpan w:val="10"/>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921"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8005"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p>
            <w:pPr>
              <w:tabs>
                <w:tab w:val="left" w:pos="720"/>
              </w:tabs>
              <w:adjustRightInd w:val="0"/>
              <w:snapToGrid w:val="0"/>
              <w:rPr>
                <w:rFonts w:hint="eastAsia" w:ascii="仿宋" w:hAnsi="仿宋" w:eastAsia="仿宋" w:cs="仿宋"/>
                <w:kern w:val="0"/>
                <w:sz w:val="24"/>
                <w:szCs w:val="24"/>
              </w:rPr>
            </w:pPr>
          </w:p>
        </w:tc>
      </w:tr>
      <w:tr>
        <w:trPr>
          <w:trHeight w:val="711" w:hRule="atLeast"/>
        </w:trPr>
        <w:tc>
          <w:tcPr>
            <w:tcW w:w="1143"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627" w:type="dxa"/>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91"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114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627" w:type="dxa"/>
            <w:gridSpan w:val="6"/>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697" w:type="dxa"/>
            <w:gridSpan w:val="2"/>
            <w:tcBorders>
              <w:lef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w:t>
            </w:r>
            <w:r>
              <w:rPr>
                <w:rFonts w:hint="eastAsia" w:ascii="仿宋" w:hAnsi="仿宋" w:eastAsia="仿宋" w:cs="仿宋"/>
                <w:sz w:val="24"/>
                <w:szCs w:val="24"/>
                <w:lang w:val="en-US" w:eastAsia="zh-CN"/>
              </w:rPr>
              <w:t>考勤</w:t>
            </w:r>
            <w:r>
              <w:rPr>
                <w:rFonts w:hint="eastAsia" w:ascii="仿宋" w:hAnsi="仿宋" w:eastAsia="仿宋" w:cs="仿宋"/>
                <w:sz w:val="24"/>
                <w:szCs w:val="24"/>
              </w:rPr>
              <w:t>占比（30%）</w:t>
            </w:r>
          </w:p>
        </w:tc>
        <w:tc>
          <w:tcPr>
            <w:tcW w:w="697"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课堂表现</w:t>
            </w:r>
            <w:r>
              <w:rPr>
                <w:rFonts w:hint="eastAsia" w:ascii="仿宋" w:hAnsi="仿宋" w:eastAsia="仿宋" w:cs="仿宋"/>
                <w:kern w:val="0"/>
                <w:sz w:val="24"/>
                <w:szCs w:val="24"/>
              </w:rPr>
              <w:t>占比</w:t>
            </w:r>
            <w:r>
              <w:rPr>
                <w:rFonts w:hint="eastAsia" w:ascii="仿宋" w:hAnsi="仿宋" w:eastAsia="仿宋" w:cs="仿宋"/>
                <w:sz w:val="24"/>
                <w:szCs w:val="24"/>
              </w:rPr>
              <w:t>（30%）</w:t>
            </w:r>
          </w:p>
        </w:tc>
        <w:tc>
          <w:tcPr>
            <w:tcW w:w="697"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114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38"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3627" w:type="dxa"/>
            <w:gridSpan w:val="6"/>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1.具有一定的舞蹈</w:t>
            </w:r>
            <w:r>
              <w:rPr>
                <w:rFonts w:ascii="仿宋" w:hAnsi="仿宋" w:eastAsia="仿宋" w:cs="仿宋"/>
                <w:kern w:val="2"/>
                <w:sz w:val="24"/>
                <w:szCs w:val="24"/>
                <w:lang w:val="en-US" w:eastAsia="zh-CN" w:bidi="ar-SA"/>
              </w:rPr>
              <w:t>教学</w:t>
            </w:r>
            <w:r>
              <w:rPr>
                <w:rFonts w:hint="eastAsia" w:ascii="仿宋" w:hAnsi="仿宋" w:eastAsia="仿宋" w:cs="仿宋"/>
                <w:kern w:val="2"/>
                <w:sz w:val="24"/>
                <w:szCs w:val="24"/>
                <w:lang w:val="en-US" w:eastAsia="zh-CN" w:bidi="ar-SA"/>
              </w:rPr>
              <w:t>编排能</w:t>
            </w:r>
            <w:r>
              <w:rPr>
                <w:rFonts w:ascii="仿宋" w:hAnsi="仿宋" w:eastAsia="仿宋" w:cs="仿宋"/>
                <w:kern w:val="2"/>
                <w:sz w:val="24"/>
                <w:szCs w:val="24"/>
                <w:lang w:val="en-US" w:eastAsia="zh-CN" w:bidi="ar-SA"/>
              </w:rPr>
              <w:t>力</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eastAsia="zh-CN" w:bidi="ar-SA"/>
              </w:rPr>
              <w:t>运用学科知识和现代信息技术进行音乐课堂教学和课外音乐活动设计</w:t>
            </w:r>
          </w:p>
        </w:tc>
        <w:tc>
          <w:tcPr>
            <w:tcW w:w="697" w:type="dxa"/>
            <w:gridSpan w:val="2"/>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p>
        </w:tc>
        <w:tc>
          <w:tcPr>
            <w:tcW w:w="697" w:type="dxa"/>
            <w:gridSpan w:val="2"/>
            <w:tcBorders>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9</w:t>
            </w:r>
          </w:p>
        </w:tc>
        <w:tc>
          <w:tcPr>
            <w:tcW w:w="697" w:type="dxa"/>
            <w:gridSpan w:val="2"/>
            <w:tcBorders>
              <w:left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p>
        </w:tc>
        <w:tc>
          <w:tcPr>
            <w:tcW w:w="1144"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362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spacing w:line="400" w:lineRule="exact"/>
              <w:jc w:val="left"/>
              <w:textAlignment w:val="auto"/>
              <w:rPr>
                <w:rFonts w:ascii="仿宋" w:hAnsi="仿宋" w:eastAsia="仿宋" w:cs="仿宋"/>
                <w:kern w:val="2"/>
                <w:sz w:val="24"/>
                <w:szCs w:val="24"/>
                <w:lang w:val="en-US" w:eastAsia="zh-CN" w:bidi="ar-SA"/>
              </w:rPr>
            </w:pPr>
            <w:r>
              <w:rPr>
                <w:rFonts w:ascii="仿宋" w:hAnsi="仿宋" w:eastAsia="仿宋" w:cs="仿宋"/>
                <w:kern w:val="2"/>
                <w:sz w:val="24"/>
                <w:szCs w:val="24"/>
                <w:lang w:val="en-US" w:eastAsia="zh-CN" w:bidi="ar-SA"/>
              </w:rPr>
              <w:t>明确</w:t>
            </w:r>
            <w:r>
              <w:rPr>
                <w:rFonts w:hint="eastAsia" w:ascii="仿宋" w:hAnsi="仿宋" w:eastAsia="仿宋" w:cs="仿宋"/>
                <w:kern w:val="2"/>
                <w:sz w:val="24"/>
                <w:szCs w:val="24"/>
                <w:lang w:val="en-US" w:eastAsia="zh-CN" w:bidi="ar-SA"/>
              </w:rPr>
              <w:t>舞蹈剧目排练的</w:t>
            </w:r>
            <w:r>
              <w:rPr>
                <w:rFonts w:ascii="仿宋" w:hAnsi="仿宋" w:eastAsia="仿宋" w:cs="仿宋"/>
                <w:kern w:val="2"/>
                <w:sz w:val="24"/>
                <w:szCs w:val="24"/>
                <w:lang w:val="en-US" w:eastAsia="zh-CN" w:bidi="ar-SA"/>
              </w:rPr>
              <w:t>学习对教师成长的意义，</w:t>
            </w:r>
            <w:r>
              <w:rPr>
                <w:rFonts w:hint="eastAsia" w:ascii="仿宋" w:hAnsi="仿宋" w:eastAsia="仿宋" w:cs="仿宋"/>
                <w:kern w:val="2"/>
                <w:sz w:val="24"/>
                <w:szCs w:val="24"/>
                <w:lang w:val="en-US" w:eastAsia="zh-CN" w:bidi="ar-SA"/>
              </w:rPr>
              <w:t>学会不断提高自身专业能力</w:t>
            </w:r>
          </w:p>
          <w:p>
            <w:pPr>
              <w:keepNext w:val="0"/>
              <w:keepLines w:val="0"/>
              <w:pageBreakBefore w:val="0"/>
              <w:widowControl/>
              <w:numPr>
                <w:ilvl w:val="0"/>
                <w:numId w:val="9"/>
              </w:numPr>
              <w:suppressLineNumbers w:val="0"/>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了解社会对音乐舞蹈专业的需求以及发展趋势，初步进行职业规划。</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3627" w:type="dxa"/>
            <w:gridSpan w:val="6"/>
            <w:tcBorders>
              <w:bottom w:val="single" w:color="auto" w:sz="4" w:space="0"/>
              <w:right w:val="single" w:color="000000" w:sz="4" w:space="0"/>
            </w:tcBorders>
            <w:noWrap w:val="0"/>
            <w:vAlign w:val="center"/>
          </w:tcPr>
          <w:p>
            <w:pPr>
              <w:keepNext w:val="0"/>
              <w:keepLines w:val="0"/>
              <w:pageBreakBefore w:val="0"/>
              <w:numPr>
                <w:ilvl w:val="0"/>
                <w:numId w:val="10"/>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w:t>
            </w:r>
            <w:r>
              <w:rPr>
                <w:rFonts w:hint="eastAsia" w:ascii="仿宋" w:hAnsi="仿宋" w:eastAsia="仿宋" w:cs="仿宋"/>
                <w:sz w:val="24"/>
                <w:szCs w:val="24"/>
                <w:lang w:eastAsia="zh-CN"/>
              </w:rPr>
              <w:t>，</w:t>
            </w:r>
            <w:r>
              <w:rPr>
                <w:rFonts w:ascii="仿宋" w:hAnsi="仿宋" w:eastAsia="仿宋" w:cs="仿宋"/>
                <w:sz w:val="24"/>
                <w:szCs w:val="24"/>
              </w:rPr>
              <w:t>掌握人际交往和沟通的方式方法，具备团队协作精神</w:t>
            </w:r>
            <w:r>
              <w:rPr>
                <w:rFonts w:hint="eastAsia" w:ascii="仿宋" w:hAnsi="仿宋" w:eastAsia="仿宋" w:cs="仿宋"/>
                <w:sz w:val="24"/>
                <w:szCs w:val="24"/>
                <w:lang w:eastAsia="zh-CN"/>
              </w:rPr>
              <w:t>。</w:t>
            </w:r>
          </w:p>
          <w:p>
            <w:pPr>
              <w:keepNext w:val="0"/>
              <w:keepLines w:val="0"/>
              <w:pageBreakBefore w:val="0"/>
              <w:numPr>
                <w:ilvl w:val="0"/>
                <w:numId w:val="10"/>
              </w:numPr>
              <w:kinsoku/>
              <w:wordWrap/>
              <w:overflowPunct/>
              <w:topLinePunct w:val="0"/>
              <w:autoSpaceDE/>
              <w:autoSpaceDN/>
              <w:bidi w:val="0"/>
              <w:adjustRightInd w:val="0"/>
              <w:snapToGrid w:val="0"/>
              <w:spacing w:line="400" w:lineRule="exact"/>
              <w:jc w:val="left"/>
              <w:textAlignment w:val="auto"/>
              <w:rPr>
                <w:rStyle w:val="16"/>
                <w:rFonts w:hint="eastAsia" w:ascii="仿宋" w:hAnsi="仿宋" w:eastAsia="仿宋"/>
                <w:color w:val="auto"/>
                <w:sz w:val="24"/>
                <w:szCs w:val="24"/>
              </w:rPr>
            </w:pPr>
            <w:r>
              <w:rPr>
                <w:rFonts w:ascii="仿宋" w:hAnsi="仿宋" w:eastAsia="仿宋" w:cs="仿宋"/>
                <w:sz w:val="24"/>
                <w:szCs w:val="24"/>
              </w:rPr>
              <w:t>自觉和同伴形成学习共同体</w:t>
            </w:r>
            <w:r>
              <w:rPr>
                <w:rFonts w:hint="eastAsia" w:ascii="仿宋" w:hAnsi="仿宋" w:eastAsia="仿宋" w:cs="仿宋"/>
                <w:sz w:val="24"/>
                <w:szCs w:val="24"/>
              </w:rPr>
              <w:t>。有一定的沟通交流能力，能够团结协作，有效地完成小型群舞的排练。</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770"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005"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剧目排练</w:t>
            </w:r>
            <w:r>
              <w:rPr>
                <w:rFonts w:hint="eastAsia" w:ascii="仿宋" w:hAnsi="仿宋" w:eastAsia="仿宋" w:cs="仿宋"/>
                <w:kern w:val="0"/>
                <w:sz w:val="24"/>
                <w:szCs w:val="24"/>
              </w:rPr>
              <w:t>》课程目标评分量表见附表。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05"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42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r>
              <w:drawing>
                <wp:inline distT="0" distB="0" distL="114300" distR="114300">
                  <wp:extent cx="1238250" cy="628650"/>
                  <wp:effectExtent l="0" t="0" r="6350" b="635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1238250" cy="628650"/>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576"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pStyle w:val="2"/>
        <w:rPr>
          <w:rFonts w:hint="eastAsia" w:ascii="仿宋" w:eastAsia="仿宋" w:cs="仿宋"/>
          <w:b/>
          <w:kern w:val="2"/>
          <w:sz w:val="28"/>
          <w:szCs w:val="28"/>
          <w:lang w:bidi="ar-SA"/>
        </w:rPr>
      </w:pPr>
    </w:p>
    <w:p>
      <w:pPr>
        <w:spacing w:before="120"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剧目排练</w:t>
      </w:r>
      <w:r>
        <w:rPr>
          <w:rFonts w:hint="eastAsia" w:ascii="仿宋" w:eastAsia="仿宋" w:cs="仿宋"/>
          <w:b/>
          <w:kern w:val="2"/>
          <w:sz w:val="28"/>
          <w:szCs w:val="28"/>
          <w:lang w:bidi="ar-SA"/>
        </w:rPr>
        <w:t>》课程目标评分量表</w:t>
      </w:r>
    </w:p>
    <w:tbl>
      <w:tblPr>
        <w:tblStyle w:val="10"/>
        <w:tblW w:w="9154" w:type="dxa"/>
        <w:tblInd w:w="80" w:type="dxa"/>
        <w:tblLayout w:type="autofit"/>
        <w:tblCellMar>
          <w:top w:w="0" w:type="dxa"/>
          <w:left w:w="108" w:type="dxa"/>
          <w:bottom w:w="0" w:type="dxa"/>
          <w:right w:w="108" w:type="dxa"/>
        </w:tblCellMar>
      </w:tblPr>
      <w:tblGrid>
        <w:gridCol w:w="1653"/>
        <w:gridCol w:w="1493"/>
        <w:gridCol w:w="1559"/>
        <w:gridCol w:w="1478"/>
        <w:gridCol w:w="1488"/>
        <w:gridCol w:w="1483"/>
      </w:tblGrid>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课程目标1.具有的舞蹈教学编排能力，运用学科知识和现代信息技术进行音乐课堂教学和课外音乐活动设计，具有传承传统音乐舞蹈文化的意识。</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具有舞蹈教学编排能力，能够运用学科知识和现代信息技术进行音乐课堂教学和课外音乐活动设计，具有传承传统音乐舞蹈文化的意识。</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w:t>
            </w:r>
            <w:r>
              <w:rPr>
                <w:rFonts w:hint="eastAsia" w:ascii="楷体" w:eastAsia="楷体" w:cs="楷体"/>
                <w:bCs/>
                <w:kern w:val="2"/>
                <w:szCs w:val="21"/>
                <w:lang w:val="en-US" w:eastAsia="zh-CN" w:bidi="ar-SA"/>
              </w:rPr>
              <w:t>段</w:t>
            </w:r>
            <w:r>
              <w:rPr>
                <w:rFonts w:hint="eastAsia" w:ascii="楷体" w:eastAsia="楷体" w:cs="楷体"/>
                <w:bCs/>
                <w:kern w:val="2"/>
                <w:szCs w:val="21"/>
                <w:lang w:bidi="ar-SA"/>
              </w:rPr>
              <w:t>编排能力，能够运用学科知识和现代信息技术进行教学，具有传承传统音乐舞蹈文化的意识。</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掌握舞蹈基本的教学编排能力，</w:t>
            </w: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能够运用学科知识和现代信息技术进行教学，具有传承传统音乐舞蹈文化的意识。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掌握最基本的舞蹈教学能力。顺利完成舞蹈的基本动作和排练。</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不能掌握基本的的舞蹈教学编排能力，不能够运用学科知识和现代信息技术进行教学。</w:t>
            </w:r>
          </w:p>
        </w:tc>
      </w:tr>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课程目标2. 明确舞蹈剧目排练的学习对教师成长的意义，学会不断提高自身专业能力，了解社会对音乐舞蹈专业的需求以及发展趋势，初步进行职业规划。</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能够明确舞蹈剧目排练的学习对教师成长的意义，学会不断提高自身专业能力，了解社会对音乐舞蹈专业的需求以及发展趋势，初步进行职业规划。</w:t>
            </w:r>
          </w:p>
          <w:p>
            <w:pPr>
              <w:spacing w:line="300" w:lineRule="exact"/>
              <w:rPr>
                <w:rFonts w:hint="eastAsia" w:ascii="楷体" w:eastAsia="楷体" w:cs="楷体"/>
                <w:bCs/>
                <w:kern w:val="2"/>
                <w:szCs w:val="21"/>
                <w:lang w:bidi="ar-SA"/>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能够明确舞蹈剧目排练的学习对教师成长的意义，能够提高自身专业能力，对社会对音乐舞蹈专业的需求以及发展趋势有些了解，初步进行职业规划</w:t>
            </w:r>
            <w:r>
              <w:rPr>
                <w:rFonts w:hint="eastAsia" w:ascii="楷体" w:eastAsia="楷体" w:cs="楷体"/>
                <w:bCs/>
                <w:kern w:val="2"/>
                <w:szCs w:val="21"/>
                <w:lang w:bidi="ar-SA"/>
              </w:rPr>
              <w:t>。</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能够明确舞蹈剧目排练的学习对教师成长的意义，能够提高自身专业能力，对社会对音乐舞蹈专业的需求以及发展趋势不太了解，初步进行职业规划</w:t>
            </w:r>
            <w:r>
              <w:rPr>
                <w:rFonts w:hint="eastAsia" w:ascii="楷体" w:eastAsia="楷体" w:cs="楷体"/>
                <w:bCs/>
                <w:kern w:val="2"/>
                <w:szCs w:val="21"/>
                <w:lang w:bidi="ar-SA"/>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能够明确舞蹈剧目排练的学习对教师成长的意义，不能够提高自身专业能力，对社会对音乐舞蹈专业的需求以及发展趋势不了解，初步进行职业规划</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不能够明确舞蹈剧目排练的学习对教师成长的意义，不能够提高自身专业能力，对社会对音乐舞蹈专业的需求以及发展趋势有些了解，不能初步进行职业规划</w:t>
            </w:r>
            <w:r>
              <w:rPr>
                <w:rFonts w:hint="eastAsia" w:ascii="楷体" w:eastAsia="楷体" w:cs="楷体"/>
                <w:bCs/>
                <w:kern w:val="2"/>
                <w:szCs w:val="21"/>
                <w:lang w:bidi="ar-SA"/>
              </w:rPr>
              <w:t>。</w:t>
            </w:r>
          </w:p>
        </w:tc>
      </w:tr>
      <w:tr>
        <w:trPr>
          <w:trHeight w:val="339" w:hRule="atLeast"/>
        </w:trPr>
        <w:tc>
          <w:tcPr>
            <w:tcW w:w="165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课程目标3.学会沟通与合作。掌握人际交往和沟通的方式方法，具备团队协作精神，自觉和同伴形成学习共同体。</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能够熟练沟通交流，自主学习，具有良好的团队协作精神，能够积极参加舞蹈艺术实践活动。</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w:t>
            </w:r>
            <w:r>
              <w:rPr>
                <w:rFonts w:hint="eastAsia" w:ascii="楷体" w:eastAsia="楷体" w:cs="楷体"/>
                <w:bCs/>
                <w:kern w:val="2"/>
                <w:szCs w:val="21"/>
                <w:lang w:eastAsia="zh-CN" w:bidi="ar-SA"/>
              </w:rPr>
              <w:t>，</w:t>
            </w:r>
            <w:r>
              <w:rPr>
                <w:rFonts w:hint="eastAsia" w:ascii="楷体" w:eastAsia="楷体" w:cs="楷体"/>
                <w:bCs/>
                <w:kern w:val="2"/>
                <w:szCs w:val="21"/>
                <w:lang w:bidi="ar-SA"/>
              </w:rPr>
              <w:t>能够自主学习的，具有一定团队协作精神，</w:t>
            </w:r>
            <w:r>
              <w:rPr>
                <w:rFonts w:hint="eastAsia" w:ascii="楷体" w:eastAsia="楷体" w:cs="楷体"/>
                <w:bCs/>
                <w:kern w:val="2"/>
                <w:szCs w:val="21"/>
                <w:lang w:val="en-US" w:eastAsia="zh-CN" w:bidi="ar-SA"/>
              </w:rPr>
              <w:t>能够</w:t>
            </w:r>
            <w:r>
              <w:rPr>
                <w:rFonts w:hint="eastAsia" w:ascii="楷体" w:eastAsia="楷体" w:cs="楷体"/>
                <w:bCs/>
                <w:kern w:val="2"/>
                <w:szCs w:val="21"/>
                <w:lang w:bidi="ar-SA"/>
              </w:rPr>
              <w:t>积极参加舞蹈艺术实践活动。</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，能够参加舞蹈艺术实践活动。</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，参加舞蹈艺术实践活动</w:t>
            </w:r>
            <w:r>
              <w:rPr>
                <w:rFonts w:hint="eastAsia" w:ascii="楷体" w:eastAsia="楷体" w:cs="楷体"/>
                <w:bCs/>
                <w:kern w:val="2"/>
                <w:szCs w:val="21"/>
                <w:lang w:val="en-US" w:eastAsia="en-US" w:bidi="ar-SA"/>
              </w:rPr>
              <w:t>不够积极</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不具备沟通交流能力和团队协作精神</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不参与舞蹈艺术实践活动</w:t>
            </w:r>
            <w:r>
              <w:rPr>
                <w:rFonts w:hint="eastAsia" w:ascii="楷体" w:eastAsia="楷体" w:cs="楷体"/>
                <w:bCs/>
                <w:kern w:val="2"/>
                <w:szCs w:val="21"/>
                <w:lang w:bidi="ar-SA"/>
              </w:rPr>
              <w:t>。</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28"/>
          <w:szCs w:val="28"/>
        </w:rPr>
      </w:pPr>
      <w:bookmarkStart w:id="23" w:name="_Toc84465685"/>
      <w:bookmarkStart w:id="24" w:name="_Toc286762039"/>
      <w:bookmarkStart w:id="25" w:name="_Toc84465659"/>
      <w:bookmarkStart w:id="26" w:name="_Toc548859964"/>
      <w:r>
        <w:rPr>
          <w:rFonts w:hint="eastAsia" w:ascii="微软雅黑" w:eastAsia="微软雅黑"/>
          <w:b w:val="0"/>
          <w:bCs w:val="0"/>
          <w:sz w:val="44"/>
          <w:szCs w:val="44"/>
        </w:rPr>
        <w:t>《毕业论文》课程教学大纲</w:t>
      </w:r>
      <w:bookmarkEnd w:id="23"/>
      <w:bookmarkEnd w:id="24"/>
      <w:bookmarkEnd w:id="25"/>
      <w:bookmarkEnd w:id="26"/>
    </w:p>
    <w:tbl>
      <w:tblPr>
        <w:tblStyle w:val="10"/>
        <w:tblW w:w="91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51"/>
        <w:gridCol w:w="1278"/>
        <w:gridCol w:w="301"/>
        <w:gridCol w:w="1579"/>
        <w:gridCol w:w="829"/>
        <w:gridCol w:w="750"/>
        <w:gridCol w:w="176"/>
        <w:gridCol w:w="900"/>
        <w:gridCol w:w="503"/>
        <w:gridCol w:w="310"/>
        <w:gridCol w:w="696"/>
        <w:gridCol w:w="573"/>
      </w:tblGrid>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73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《毕业论文》</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sz w:val="24"/>
                <w:szCs w:val="24"/>
                <w:lang w:bidi="ar-SA"/>
              </w:rPr>
              <w:t>126626</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通识必修 </w:t>
            </w:r>
            <w:r>
              <w:rPr>
                <w:rFonts w:ascii="仿宋" w:eastAsia="仿宋" w:cs="仿宋"/>
                <w:sz w:val="24"/>
                <w:szCs w:val="24"/>
                <w:lang w:bidi="ar-SA"/>
              </w:rPr>
              <w:sym w:font="Wingdings" w:char="00A8"/>
            </w:r>
            <w:r>
              <w:rPr>
                <w:rFonts w:hint="eastAsia" w:ascii="仿宋" w:eastAsia="仿宋" w:cs="仿宋"/>
                <w:sz w:val="24"/>
                <w:szCs w:val="24"/>
                <w:lang w:bidi="ar-SA"/>
              </w:rPr>
              <w:t xml:space="preserve">通识选修 </w:t>
            </w:r>
            <w:r>
              <w:rPr>
                <w:rFonts w:ascii="仿宋" w:eastAsia="仿宋" w:cs="仿宋"/>
                <w:sz w:val="24"/>
                <w:szCs w:val="24"/>
                <w:lang w:bidi="ar-SA"/>
              </w:rPr>
              <w:sym w:font="Wingdings" w:char="00FE"/>
            </w:r>
            <w:r>
              <w:rPr>
                <w:rFonts w:hint="eastAsia" w:ascii="仿宋" w:eastAsia="仿宋" w:cs="仿宋"/>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专业选修</w:t>
            </w:r>
            <w:r>
              <w:rPr>
                <w:rFonts w:hint="eastAsia" w:ascii="仿宋" w:eastAsia="仿宋" w:cs="仿宋"/>
                <w:sz w:val="24"/>
                <w:szCs w:val="24"/>
                <w:lang w:eastAsia="zh-TW" w:bidi="ar-SA"/>
              </w:rPr>
              <w:t xml:space="preserve"> </w:t>
            </w:r>
            <w:r>
              <w:rPr>
                <w:rFonts w:ascii="仿宋" w:eastAsia="仿宋" w:cs="仿宋"/>
                <w:sz w:val="24"/>
                <w:szCs w:val="24"/>
                <w:lang w:bidi="ar-SA"/>
              </w:rPr>
              <w:sym w:font="Wingdings" w:char="00A8"/>
            </w:r>
            <w:r>
              <w:rPr>
                <w:rFonts w:hint="eastAsia" w:ascii="仿宋" w:eastAsia="仿宋" w:cs="仿宋"/>
                <w:sz w:val="24"/>
                <w:szCs w:val="24"/>
                <w:lang w:bidi="ar-SA"/>
              </w:rPr>
              <w:t xml:space="preserve">教师教育必修 </w:t>
            </w:r>
            <w:r>
              <w:rPr>
                <w:rFonts w:ascii="仿宋" w:eastAsia="仿宋" w:cs="仿宋"/>
                <w:sz w:val="24"/>
                <w:szCs w:val="24"/>
                <w:lang w:bidi="ar-SA"/>
              </w:rPr>
              <w:sym w:font="Wingdings" w:char="00A8"/>
            </w:r>
            <w:r>
              <w:rPr>
                <w:rFonts w:hint="eastAsia" w:ascii="仿宋" w:eastAsia="仿宋" w:cs="仿宋"/>
                <w:sz w:val="24"/>
                <w:szCs w:val="24"/>
                <w:lang w:bidi="ar-SA"/>
              </w:rPr>
              <w:t>教师教育选修</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第8学期</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学分</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2</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课程负责人</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val="en-US" w:eastAsia="en-US" w:bidi="ar-SA"/>
              </w:rPr>
            </w:pPr>
            <w:r>
              <w:rPr>
                <w:rFonts w:hint="eastAsia" w:ascii="仿宋" w:eastAsia="仿宋" w:cs="仿宋"/>
                <w:sz w:val="24"/>
                <w:szCs w:val="24"/>
                <w:lang w:val="en-US" w:eastAsia="en-US" w:bidi="ar-SA"/>
              </w:rPr>
              <w:t>唐进宝</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8周</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理论学时</w:t>
            </w:r>
          </w:p>
        </w:tc>
        <w:tc>
          <w:tcPr>
            <w:tcW w:w="15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实践学时</w:t>
            </w:r>
          </w:p>
        </w:tc>
        <w:tc>
          <w:tcPr>
            <w:tcW w:w="1579"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先修课程：教育见习。</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后续课程：教育研习。</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val="en-US" w:eastAsia="en-US" w:bidi="ar-SA"/>
              </w:rPr>
              <w:t>音乐学</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snapToGrid w:val="0"/>
              <w:spacing w:line="240" w:lineRule="auto"/>
              <w:ind w:left="0"/>
              <w:rPr>
                <w:rFonts w:hint="eastAsia" w:ascii="仿宋" w:eastAsia="仿宋" w:cs="仿宋"/>
                <w:sz w:val="24"/>
                <w:szCs w:val="24"/>
                <w:lang w:bidi="ar-SA"/>
              </w:rPr>
            </w:pPr>
            <w:r>
              <w:rPr>
                <w:rFonts w:hint="eastAsia" w:ascii="仿宋" w:eastAsia="仿宋" w:cs="仿宋"/>
                <w:color w:val="000000"/>
                <w:sz w:val="24"/>
                <w:szCs w:val="24"/>
                <w:lang w:bidi="ar-SA"/>
              </w:rPr>
              <w:t>毕业论文在培养学生探求真理、强化社会意识、进行专业及科学研究基本训练、提高综合实践能力与素质等方面，具有不可替代的作用，是教育与生产劳动和社会实践相结合的重要体现，是培养学生的创新能力、实践能力和创业精神的重要实践环节。</w:t>
            </w:r>
          </w:p>
        </w:tc>
      </w:tr>
      <w:tr>
        <w:trPr>
          <w:trHeight w:val="624" w:hRule="atLeast"/>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895" w:type="dxa"/>
            <w:gridSpan w:val="11"/>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ind w:left="0"/>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通过本课程的学习，学生具备如下知识、能力及情感态度价值观：</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课程目标1</w:t>
            </w:r>
            <w:r>
              <w:rPr>
                <w:rFonts w:hint="default" w:ascii="仿宋" w:eastAsia="仿宋" w:cs="仿宋"/>
                <w:color w:val="000000"/>
                <w:sz w:val="24"/>
                <w:szCs w:val="24"/>
                <w:lang w:bidi="ar-SA"/>
              </w:rPr>
              <w:t>：</w:t>
            </w:r>
            <w:r>
              <w:rPr>
                <w:rFonts w:hint="eastAsia" w:ascii="仿宋" w:eastAsia="仿宋" w:cs="仿宋"/>
                <w:sz w:val="24"/>
                <w:szCs w:val="24"/>
                <w:lang w:bidi="ar-SA"/>
              </w:rPr>
              <w:t>认同</w:t>
            </w:r>
            <w:r>
              <w:rPr>
                <w:rFonts w:hint="eastAsia" w:ascii="仿宋" w:eastAsia="仿宋" w:cs="仿宋"/>
                <w:sz w:val="24"/>
                <w:szCs w:val="24"/>
                <w:lang w:val="en-US" w:eastAsia="zh-Hans" w:bidi="ar-SA"/>
              </w:rPr>
              <w:t>中学音乐</w:t>
            </w:r>
            <w:r>
              <w:rPr>
                <w:rFonts w:hint="eastAsia" w:ascii="仿宋" w:eastAsia="仿宋" w:cs="仿宋"/>
                <w:sz w:val="24"/>
                <w:szCs w:val="24"/>
                <w:lang w:bidi="ar-SA"/>
              </w:rPr>
              <w:t>教师工作的价值和意义</w:t>
            </w:r>
            <w:r>
              <w:rPr>
                <w:rFonts w:hint="default" w:ascii="仿宋" w:eastAsia="仿宋" w:cs="仿宋"/>
                <w:sz w:val="24"/>
                <w:szCs w:val="24"/>
                <w:lang w:bidi="ar-SA"/>
              </w:rPr>
              <w:t>，</w:t>
            </w:r>
            <w:r>
              <w:rPr>
                <w:rFonts w:hint="eastAsia" w:ascii="仿宋" w:eastAsia="仿宋" w:cs="仿宋"/>
                <w:color w:val="000000"/>
                <w:sz w:val="24"/>
                <w:szCs w:val="24"/>
                <w:lang w:bidi="ar-SA"/>
              </w:rPr>
              <w:t>具有良好的从教意愿，热爱</w:t>
            </w:r>
            <w:r>
              <w:rPr>
                <w:rFonts w:hint="eastAsia" w:ascii="仿宋" w:eastAsia="仿宋" w:cs="仿宋"/>
                <w:color w:val="000000"/>
                <w:sz w:val="24"/>
                <w:szCs w:val="24"/>
                <w:lang w:val="en-US" w:eastAsia="en-US" w:bidi="ar-SA"/>
              </w:rPr>
              <w:t>音乐</w:t>
            </w:r>
            <w:r>
              <w:rPr>
                <w:rFonts w:hint="eastAsia" w:ascii="仿宋" w:eastAsia="仿宋" w:cs="仿宋"/>
                <w:color w:val="000000"/>
                <w:sz w:val="24"/>
                <w:szCs w:val="24"/>
                <w:lang w:bidi="ar-SA"/>
              </w:rPr>
              <w:t>教育事业的情怀</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选题能够体现地方音乐基础教育相关内容</w:t>
            </w:r>
            <w:r>
              <w:rPr>
                <w:rFonts w:hint="default" w:ascii="仿宋" w:eastAsia="仿宋" w:cs="仿宋"/>
                <w:color w:val="000000"/>
                <w:sz w:val="24"/>
                <w:szCs w:val="24"/>
                <w:lang w:eastAsia="zh-Hans" w:bidi="ar-SA"/>
              </w:rPr>
              <w:t>。</w:t>
            </w:r>
            <w:r>
              <w:rPr>
                <w:rFonts w:hint="eastAsia" w:ascii="仿宋" w:eastAsia="仿宋" w:cs="仿宋"/>
                <w:color w:val="000000"/>
                <w:sz w:val="24"/>
                <w:szCs w:val="24"/>
                <w:lang w:bidi="ar-SA"/>
              </w:rPr>
              <w:t>（支撑毕业要求2.1、2</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课程目标2</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bidi="ar-SA"/>
              </w:rPr>
              <w:t>综合运用所学的</w:t>
            </w:r>
            <w:r>
              <w:rPr>
                <w:rFonts w:hint="eastAsia" w:ascii="仿宋" w:eastAsia="仿宋" w:cs="仿宋"/>
                <w:color w:val="000000"/>
                <w:sz w:val="24"/>
                <w:szCs w:val="24"/>
                <w:lang w:val="en-US" w:eastAsia="en-US" w:bidi="ar-SA"/>
              </w:rPr>
              <w:t>音乐</w:t>
            </w:r>
            <w:r>
              <w:rPr>
                <w:rFonts w:hint="eastAsia" w:ascii="仿宋" w:eastAsia="仿宋"/>
                <w:sz w:val="24"/>
              </w:rPr>
              <w:t>教育专业</w:t>
            </w:r>
            <w:r>
              <w:rPr>
                <w:rFonts w:hint="eastAsia" w:ascii="仿宋" w:eastAsia="仿宋" w:cs="仿宋"/>
                <w:color w:val="000000"/>
                <w:sz w:val="24"/>
                <w:szCs w:val="24"/>
                <w:lang w:bidi="ar-SA"/>
              </w:rPr>
              <w:t>基础理论、专业知识和基本技能，</w:t>
            </w:r>
            <w:r>
              <w:rPr>
                <w:rFonts w:hint="eastAsia" w:ascii="仿宋" w:eastAsia="仿宋"/>
                <w:sz w:val="24"/>
              </w:rPr>
              <w:t>具备一定的</w:t>
            </w:r>
            <w:r>
              <w:rPr>
                <w:rFonts w:hint="eastAsia" w:ascii="仿宋" w:eastAsia="仿宋"/>
                <w:sz w:val="24"/>
                <w:lang w:val="en-US" w:eastAsia="en-US"/>
              </w:rPr>
              <w:t>跨学科意识</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形成初步的综合学习和知识整合的能力</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分析和解决</w:t>
            </w:r>
            <w:r>
              <w:rPr>
                <w:rFonts w:hint="eastAsia" w:ascii="仿宋" w:eastAsia="仿宋" w:cs="仿宋"/>
                <w:color w:val="000000"/>
                <w:sz w:val="24"/>
                <w:szCs w:val="24"/>
                <w:lang w:val="en-US" w:eastAsia="zh-Hans" w:bidi="ar-SA"/>
              </w:rPr>
              <w:t>毕业论文写作中遇到</w:t>
            </w:r>
            <w:r>
              <w:rPr>
                <w:rFonts w:hint="eastAsia" w:ascii="仿宋" w:eastAsia="仿宋" w:cs="仿宋"/>
                <w:color w:val="000000"/>
                <w:sz w:val="24"/>
                <w:szCs w:val="24"/>
                <w:lang w:val="en-US" w:eastAsia="en-US" w:bidi="ar-SA"/>
              </w:rPr>
              <w:t>的问题</w:t>
            </w:r>
            <w:r>
              <w:rPr>
                <w:rFonts w:hint="eastAsia" w:ascii="仿宋" w:eastAsia="仿宋" w:cs="仿宋"/>
                <w:color w:val="000000"/>
                <w:sz w:val="24"/>
                <w:szCs w:val="24"/>
                <w:lang w:bidi="ar-SA"/>
              </w:rPr>
              <w:t>。（支撑毕业要求3.3）</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课程目标3</w:t>
            </w:r>
            <w:r>
              <w:rPr>
                <w:rFonts w:hint="default" w:ascii="仿宋" w:eastAsia="仿宋" w:cs="仿宋"/>
                <w:color w:val="000000"/>
                <w:sz w:val="24"/>
                <w:szCs w:val="24"/>
                <w:lang w:bidi="ar-SA"/>
              </w:rPr>
              <w:t>：</w:t>
            </w:r>
            <w:r>
              <w:rPr>
                <w:rFonts w:hint="eastAsia" w:ascii="仿宋" w:eastAsia="仿宋"/>
                <w:sz w:val="24"/>
              </w:rPr>
              <w:t>关注</w:t>
            </w:r>
            <w:r>
              <w:rPr>
                <w:rFonts w:hint="eastAsia" w:ascii="仿宋" w:eastAsia="仿宋"/>
                <w:sz w:val="24"/>
                <w:lang w:val="en-US" w:eastAsia="en-US"/>
              </w:rPr>
              <w:t>中</w:t>
            </w:r>
            <w:r>
              <w:rPr>
                <w:rFonts w:hint="eastAsia" w:ascii="仿宋" w:eastAsia="仿宋"/>
                <w:sz w:val="24"/>
              </w:rPr>
              <w:t>学</w:t>
            </w:r>
            <w:r>
              <w:rPr>
                <w:rFonts w:hint="eastAsia" w:ascii="仿宋" w:eastAsia="仿宋"/>
                <w:sz w:val="24"/>
                <w:lang w:val="en-US" w:eastAsia="en-US"/>
              </w:rPr>
              <w:t>音乐</w:t>
            </w:r>
            <w:r>
              <w:rPr>
                <w:rFonts w:hint="eastAsia" w:ascii="仿宋" w:eastAsia="仿宋"/>
                <w:sz w:val="24"/>
              </w:rPr>
              <w:t>教育教学改革发展动态，初步掌握反思方法和技能，具有一定创新意识，运用批判性思维方法，</w:t>
            </w:r>
            <w:r>
              <w:rPr>
                <w:rFonts w:hint="eastAsia" w:ascii="仿宋" w:eastAsia="仿宋"/>
                <w:sz w:val="24"/>
                <w:lang w:val="en-US" w:eastAsia="zh-Hans"/>
              </w:rPr>
              <w:t>具有</w:t>
            </w:r>
            <w:r>
              <w:rPr>
                <w:rFonts w:hint="eastAsia" w:ascii="仿宋" w:eastAsia="仿宋"/>
                <w:sz w:val="24"/>
              </w:rPr>
              <w:t>分析和解决</w:t>
            </w:r>
            <w:r>
              <w:rPr>
                <w:rFonts w:hint="eastAsia" w:ascii="仿宋" w:eastAsia="仿宋"/>
                <w:sz w:val="24"/>
                <w:lang w:val="en-US" w:eastAsia="zh-Hans"/>
              </w:rPr>
              <w:t>毕业论文写作遇到问题的能力</w:t>
            </w:r>
            <w:r>
              <w:rPr>
                <w:rFonts w:hint="eastAsia" w:ascii="仿宋" w:eastAsia="仿宋"/>
                <w:sz w:val="24"/>
              </w:rPr>
              <w:t>，</w:t>
            </w:r>
            <w:r>
              <w:rPr>
                <w:rFonts w:hint="eastAsia" w:ascii="仿宋" w:eastAsia="仿宋"/>
                <w:sz w:val="24"/>
                <w:lang w:val="en-US" w:eastAsia="en-US"/>
              </w:rPr>
              <w:t>并进行反思改进</w:t>
            </w:r>
            <w:r>
              <w:rPr>
                <w:rFonts w:hint="eastAsia" w:ascii="仿宋" w:eastAsia="仿宋"/>
                <w:sz w:val="24"/>
              </w:rPr>
              <w:t>。</w:t>
            </w:r>
            <w:r>
              <w:rPr>
                <w:rFonts w:hint="eastAsia" w:ascii="仿宋" w:eastAsia="仿宋" w:cs="仿宋"/>
                <w:color w:val="000000"/>
                <w:sz w:val="24"/>
                <w:szCs w:val="24"/>
                <w:lang w:bidi="ar-SA"/>
              </w:rPr>
              <w:t>（支撑毕业要求</w:t>
            </w:r>
            <w:r>
              <w:rPr>
                <w:rFonts w:hint="eastAsia" w:ascii="仿宋" w:eastAsia="仿宋"/>
                <w:color w:val="000000"/>
                <w:sz w:val="24"/>
              </w:rPr>
              <w:t>7.1、7</w:t>
            </w:r>
            <w:r>
              <w:rPr>
                <w:rFonts w:hint="eastAsia" w:ascii="仿宋" w:eastAsia="仿宋"/>
                <w:color w:val="000000"/>
                <w:sz w:val="24"/>
                <w:lang w:val="en-US" w:eastAsia="en-US"/>
              </w:rPr>
              <w:t>.</w:t>
            </w:r>
            <w:r>
              <w:rPr>
                <w:rFonts w:hint="eastAsia" w:ascii="仿宋" w:eastAsia="仿宋"/>
                <w:color w:val="000000"/>
                <w:sz w:val="24"/>
              </w:rPr>
              <w:t>2</w:t>
            </w:r>
            <w:r>
              <w:rPr>
                <w:rFonts w:hint="eastAsia" w:ascii="仿宋" w:eastAsia="仿宋" w:cs="仿宋"/>
                <w:color w:val="000000"/>
                <w:sz w:val="24"/>
                <w:szCs w:val="24"/>
                <w:lang w:bidi="ar-SA"/>
              </w:rPr>
              <w:t>）</w:t>
            </w:r>
          </w:p>
          <w:p>
            <w:pPr>
              <w:pageBreakBefore w:val="0"/>
              <w:kinsoku/>
              <w:overflowPunct/>
              <w:topLinePunct w:val="0"/>
              <w:autoSpaceDE w:val="0"/>
              <w:autoSpaceDN w:val="0"/>
              <w:bidi w:val="0"/>
              <w:adjustRightInd w:val="0"/>
              <w:snapToGrid w:val="0"/>
              <w:spacing w:line="240" w:lineRule="auto"/>
              <w:ind w:left="0" w:right="268"/>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课程目标4.</w:t>
            </w:r>
            <w:r>
              <w:rPr>
                <w:rFonts w:hint="eastAsia" w:ascii="仿宋" w:eastAsia="仿宋" w:cs="仿宋"/>
                <w:color w:val="000000"/>
                <w:sz w:val="24"/>
                <w:szCs w:val="24"/>
                <w:lang w:val="en-US" w:eastAsia="zh-Hans" w:bidi="ar-SA"/>
              </w:rPr>
              <w:t>能够</w:t>
            </w:r>
            <w:r>
              <w:rPr>
                <w:rFonts w:hint="eastAsia" w:ascii="仿宋" w:eastAsia="仿宋" w:cs="仿宋"/>
                <w:color w:val="000000"/>
                <w:sz w:val="24"/>
                <w:szCs w:val="24"/>
                <w:lang w:val="en-US" w:eastAsia="en-US" w:bidi="ar-SA"/>
              </w:rPr>
              <w:t>理解学习共同体的作用</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en-US" w:bidi="ar-SA"/>
              </w:rPr>
              <w:t>掌握沟通交流的方式方法</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zh-Hans" w:bidi="ar-SA"/>
              </w:rPr>
              <w:t>能够与指导教师就毕业论文相关问题进行有效沟通与探讨</w:t>
            </w:r>
            <w:r>
              <w:rPr>
                <w:rFonts w:hint="default" w:ascii="仿宋" w:eastAsia="仿宋" w:cs="仿宋"/>
                <w:color w:val="000000"/>
                <w:sz w:val="24"/>
                <w:szCs w:val="24"/>
                <w:lang w:eastAsia="zh-Hans" w:bidi="ar-SA"/>
              </w:rPr>
              <w:t>，</w:t>
            </w:r>
            <w:r>
              <w:rPr>
                <w:rFonts w:hint="eastAsia" w:ascii="仿宋" w:eastAsia="仿宋" w:cs="仿宋"/>
                <w:color w:val="000000"/>
                <w:sz w:val="24"/>
                <w:szCs w:val="24"/>
                <w:lang w:val="en-US" w:eastAsia="zh-Hans" w:bidi="ar-SA"/>
              </w:rPr>
              <w:t>听取意见及时改进</w:t>
            </w:r>
            <w:r>
              <w:rPr>
                <w:rFonts w:hint="eastAsia" w:ascii="仿宋" w:eastAsia="仿宋" w:cs="仿宋"/>
                <w:color w:val="000000"/>
                <w:sz w:val="24"/>
                <w:szCs w:val="24"/>
                <w:lang w:bidi="ar-SA"/>
              </w:rPr>
              <w:t>。（支撑毕业要求8.1、8</w:t>
            </w:r>
            <w:r>
              <w:rPr>
                <w:rFonts w:hint="eastAsia" w:ascii="仿宋" w:eastAsia="仿宋" w:cs="仿宋"/>
                <w:color w:val="000000"/>
                <w:sz w:val="24"/>
                <w:szCs w:val="24"/>
                <w:lang w:val="en-US" w:eastAsia="en-US" w:bidi="ar-SA"/>
              </w:rPr>
              <w:t>.</w:t>
            </w:r>
            <w:r>
              <w:rPr>
                <w:rFonts w:hint="eastAsia" w:ascii="仿宋" w:eastAsia="仿宋" w:cs="仿宋"/>
                <w:color w:val="000000"/>
                <w:sz w:val="24"/>
                <w:szCs w:val="24"/>
                <w:lang w:bidi="ar-SA"/>
              </w:rPr>
              <w:t>2）</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课程目标1</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2.1【职业认同】热爱音乐教育事业，具有从教意愿，认同教师工作的价值和意义，理解教师是学生学习的促进者与学生成长的引路人。了解中学教师的职业特征，领会中学教育对学生发展的价值和意义。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lang w:bidi="ar-SA"/>
              </w:rPr>
            </w:pPr>
            <w:r>
              <w:rPr>
                <w:rFonts w:hint="eastAsia" w:ascii="仿宋" w:eastAsia="仿宋" w:cs="仿宋"/>
                <w:sz w:val="24"/>
                <w:szCs w:val="24"/>
                <w:lang w:bidi="ar-SA"/>
              </w:rPr>
              <w:t>教育情怀</w:t>
            </w:r>
            <w:r>
              <w:rPr>
                <w:rFonts w:hint="eastAsia" w:ascii="仿宋" w:eastAsia="仿宋" w:cs="仿宋"/>
                <w:bCs/>
                <w:sz w:val="24"/>
                <w:szCs w:val="24"/>
                <w:lang w:bidi="ar-SA"/>
              </w:rPr>
              <w:t>（L）</w:t>
            </w:r>
          </w:p>
        </w:tc>
      </w:tr>
      <w:tr>
        <w:trPr>
          <w:trHeight w:val="624" w:hRule="atLeast"/>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课程目标2</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学科素养</w:t>
            </w:r>
            <w:r>
              <w:rPr>
                <w:rFonts w:hint="eastAsia" w:ascii="仿宋" w:eastAsia="仿宋" w:cs="仿宋"/>
                <w:bCs/>
                <w:sz w:val="24"/>
                <w:szCs w:val="24"/>
                <w:lang w:bidi="ar-SA"/>
              </w:rPr>
              <w:t>（H）</w:t>
            </w:r>
          </w:p>
        </w:tc>
      </w:tr>
      <w:tr>
        <w:trPr>
          <w:trHeight w:val="624" w:hRule="atLeast"/>
        </w:trPr>
        <w:tc>
          <w:tcPr>
            <w:tcW w:w="1251" w:type="dxa"/>
            <w:vMerge w:val="continue"/>
            <w:tcBorders>
              <w:left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课程目标3</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7.1【反思改进】具有反思意识和批评性思维素养，初步掌握教育教学反思的基本方法和策略，能够对音乐教育教学实践活动进行有效的自我诊断，提出改进思路。</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7.2【自我发展】明确终身学习对中学教师成长的意义，形成终身学习与自我发展的意识，了解音乐教育发展趋势和社会需求，根据音乐基础教育课程的改革发展动态，进行职业生涯发展规划。</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学会反思（H）</w:t>
            </w:r>
          </w:p>
        </w:tc>
      </w:tr>
      <w:tr>
        <w:trPr>
          <w:trHeight w:val="624" w:hRule="atLeast"/>
        </w:trPr>
        <w:tc>
          <w:tcPr>
            <w:tcW w:w="1251" w:type="dxa"/>
            <w:vMerge w:val="continue"/>
            <w:tcBorders>
              <w:left w:val="single" w:color="auto" w:sz="4" w:space="0"/>
              <w:bottom w:val="single" w:color="auto" w:sz="4" w:space="0"/>
              <w:right w:val="single" w:color="auto" w:sz="4" w:space="0"/>
            </w:tcBorders>
            <w:shd w:val="clear" w:color="auto" w:fill="auto"/>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课程目标4</w:t>
            </w:r>
          </w:p>
        </w:tc>
        <w:tc>
          <w:tcPr>
            <w:tcW w:w="5038"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8.1【沟通交流】掌握人际交往和沟通的方式方法，能够在教育实践、社会实践中与同事、同行、专家等进行有效沟通交流。</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8.2【团队协作】理解学习共同体的作用，掌握团队协作的基本策略，在课程学习、教育实践、艺术实践等活动中，具有良好的团队协作精神。</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沟通合作（M）</w:t>
            </w:r>
          </w:p>
        </w:tc>
      </w:tr>
      <w:tr>
        <w:trPr>
          <w:trHeight w:val="624" w:hRule="atLeast"/>
        </w:trPr>
        <w:tc>
          <w:tcPr>
            <w:tcW w:w="12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H</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实践内容（含教育实习、见习、研习，专业实习、毕业论文或毕业设计等）</w:t>
            </w:r>
          </w:p>
        </w:tc>
        <w:tc>
          <w:tcPr>
            <w:tcW w:w="6316"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实践主要内容和要求</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支撑课程目标</w:t>
            </w:r>
          </w:p>
        </w:tc>
        <w:tc>
          <w:tcPr>
            <w:tcW w:w="5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时长</w:t>
            </w:r>
          </w:p>
          <w:p>
            <w:pPr>
              <w:pageBreakBefore w:val="0"/>
              <w:kinsoku/>
              <w:overflowPunct/>
              <w:topLinePunct w:val="0"/>
              <w:bidi w:val="0"/>
              <w:adjustRightInd w:val="0"/>
              <w:snapToGrid w:val="0"/>
              <w:spacing w:line="240" w:lineRule="auto"/>
              <w:jc w:val="center"/>
              <w:rPr>
                <w:rFonts w:hint="eastAsia" w:ascii="仿宋" w:eastAsia="仿宋" w:cs="仿宋"/>
                <w:color w:val="4472C4"/>
                <w:sz w:val="24"/>
                <w:szCs w:val="24"/>
                <w:lang w:bidi="ar-SA"/>
              </w:rPr>
            </w:pPr>
            <w:r>
              <w:rPr>
                <w:rFonts w:hint="eastAsia" w:ascii="仿宋" w:eastAsia="仿宋" w:cs="仿宋"/>
                <w:color w:val="000000"/>
                <w:kern w:val="0"/>
                <w:sz w:val="24"/>
                <w:szCs w:val="24"/>
                <w:lang w:bidi="ar-SA"/>
              </w:rPr>
              <w:t>分配</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spacing w:line="240" w:lineRule="auto"/>
            </w:pPr>
          </w:p>
        </w:tc>
        <w:tc>
          <w:tcPr>
            <w:tcW w:w="6316" w:type="dxa"/>
            <w:gridSpan w:val="8"/>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一、论文选题</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（一）符合专业培养方向，不偏离本专业基本知识和专业领域，尽可能结合专业发展、择业、就业的实际情况，突出专业人才培养特色。</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（二）选题</w:t>
            </w:r>
            <w:r>
              <w:rPr>
                <w:rFonts w:hint="eastAsia" w:ascii="仿宋" w:eastAsia="仿宋" w:cs="仿宋"/>
                <w:sz w:val="24"/>
                <w:szCs w:val="24"/>
                <w:lang w:val="en-US" w:eastAsia="zh-Hans" w:bidi="ar-SA"/>
              </w:rPr>
              <w:t>具有</w:t>
            </w:r>
            <w:r>
              <w:rPr>
                <w:rFonts w:hint="eastAsia" w:ascii="仿宋" w:eastAsia="仿宋" w:cs="仿宋"/>
                <w:sz w:val="24"/>
                <w:szCs w:val="24"/>
                <w:lang w:bidi="ar-SA"/>
              </w:rPr>
              <w:t>一定的理论与现实价值。选题要与基础教育相结合。</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（三）毕业论文的工作量和难度要适当，</w:t>
            </w:r>
            <w:r>
              <w:rPr>
                <w:rFonts w:hint="eastAsia" w:ascii="仿宋" w:eastAsia="仿宋" w:cs="仿宋"/>
                <w:sz w:val="24"/>
                <w:szCs w:val="24"/>
                <w:lang w:val="en-US" w:eastAsia="zh-Hans" w:bidi="ar-SA"/>
              </w:rPr>
              <w:t>具有</w:t>
            </w:r>
            <w:r>
              <w:rPr>
                <w:rFonts w:hint="eastAsia" w:ascii="仿宋" w:eastAsia="仿宋" w:cs="仿宋"/>
                <w:sz w:val="24"/>
                <w:szCs w:val="24"/>
                <w:lang w:bidi="ar-SA"/>
              </w:rPr>
              <w:t>一定</w:t>
            </w:r>
            <w:r>
              <w:rPr>
                <w:rFonts w:hint="eastAsia" w:ascii="仿宋" w:eastAsia="仿宋" w:cs="仿宋"/>
                <w:sz w:val="24"/>
                <w:szCs w:val="24"/>
                <w:lang w:val="en-US" w:eastAsia="zh-Hans" w:bidi="ar-SA"/>
              </w:rPr>
              <w:t>的</w:t>
            </w:r>
            <w:r>
              <w:rPr>
                <w:rFonts w:hint="eastAsia" w:ascii="仿宋" w:eastAsia="仿宋" w:cs="仿宋"/>
                <w:sz w:val="24"/>
                <w:szCs w:val="24"/>
                <w:lang w:bidi="ar-SA"/>
              </w:rPr>
              <w:t>难度或强度的学科训练，又能在规定的时间内经过努力完成全部任务或得出阶段性成果。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（四）选题应保证类型的多样性，应贯彻因材施教的原则，使学生的创造性得以充分发挥。</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二、论文写作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（一）毕业论文的撰写要严格遵守《三明学院毕业论文(设计)撰写规范》。</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（二）毕业论文必须由学生本人在指导老师指导下独立完成，不得弄虚作假，抄袭他人成果。</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（三）毕业论文要求观点明确、论证充分，条理清楚、结构严谨，图表规范、文字通畅。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（四）毕业论文字数原则上不少于5000字。</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三、答辩资格审查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在学生进入答辩程序之前，需要将毕业论文期间全部材料和成果提交给指导教师，指导教师主要从以下几个方面审查其是否具备答辩资格：</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（一）毕业论文材料是否齐全（包括开题报告、中期检查表、论文正文等）。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（二）毕业论文正文是否符合《三明学院毕业论文（设计）撰写规范要求》，是否符合专业规范和标准。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（三）学生的毕业论文需上传至“大学生论文抄袭检测系统”进行检测，文字复制比检测结果小于20%，视为通过，可参加答辩及成绩评定。</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四、毕业论文评阅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（一）毕业论文应经评阅教师评阅。评阅教师应由教育与音乐学院聘请，须回避毕业生和指导教师，不搞形式上的交流互评；评阅教师要认真阅读学生和指导教师所提供的材料，填写评语和成绩。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评阅教师应全面考察学生对中英文摘要、关键词、正文、参考文献等内容，严格审查毕业论文是否符合撰写规范和格式要求，重视对毕业论文的条理性、逻辑性、相关内容的关联性、对应性和一致性的审查。</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（三）指导教师或评阅教师应在答辩前完成论文的评阅和批改，并及时将发现的问题反馈给学生，督促学生修改；不得在答辩时边看材料边评阅批改。</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五、毕业论文答辩</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（一）要求</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1．学院应成立若干3-5人组成的答辩小组，具体负责答辩工作。答辩小组成员应具有中级及以上职称，组长须由高级职称教师担任。</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2.学生通过答辩方能取得毕业论文成绩。毕业论文答辩分为一次答辩和二次答辩，一次答辩结果为不及格或有争议的学生，须参加二次答辩。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3.答辩时学院须安排学院督导组巡查答辩现场，并做好巡查记录。</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（二）答辩程序</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1.过答辩资格审查的学生应在答辩前将毕业论文的所有材料送交答辩小组成员审阅。</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2.参加答辩的学生，应向答辩小组汇报毕业论文工作情况，内容包括：题目的来源、要求、主要工作和论点、取得的主要成果和新见解、存在的不足及改进意见等。</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3.答辩小组成员认真听取学生在答辩中的汇报和对问题的回答，依据评分标准评定毕业论文成绩，并为每位参加答辩的学生写出不少于100字的评语。</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4.答辩情况要有专人记录，并填写毕业论文答辩记录表。</w:t>
            </w:r>
          </w:p>
          <w:p>
            <w:pPr>
              <w:pageBreakBefore w:val="0"/>
              <w:kinsoku/>
              <w:overflowPunct/>
              <w:topLinePunct w:val="0"/>
              <w:bidi w:val="0"/>
              <w:adjustRightInd w:val="0"/>
              <w:snapToGrid w:val="0"/>
              <w:spacing w:line="240" w:lineRule="auto"/>
              <w:jc w:val="left"/>
              <w:rPr>
                <w:rFonts w:hint="eastAsia" w:ascii="仿宋" w:eastAsia="仿宋" w:cs="仿宋"/>
                <w:bCs/>
                <w:sz w:val="24"/>
                <w:szCs w:val="24"/>
                <w:lang w:bidi="ar-SA"/>
              </w:rPr>
            </w:pPr>
            <w:r>
              <w:rPr>
                <w:rFonts w:hint="eastAsia" w:ascii="仿宋" w:eastAsia="仿宋" w:cs="仿宋"/>
                <w:bCs/>
                <w:sz w:val="24"/>
                <w:szCs w:val="24"/>
                <w:lang w:bidi="ar-SA"/>
              </w:rPr>
              <w:t>六、毕业论文成绩评定</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（一）毕业论文成绩</w:t>
            </w:r>
            <w:r>
              <w:rPr>
                <w:rFonts w:hint="eastAsia" w:ascii="仿宋" w:eastAsia="仿宋" w:cs="仿宋"/>
                <w:sz w:val="24"/>
                <w:szCs w:val="24"/>
                <w:lang w:val="en-US" w:eastAsia="en-US" w:bidi="ar-SA"/>
              </w:rPr>
              <w:t>一般</w:t>
            </w:r>
            <w:r>
              <w:rPr>
                <w:rFonts w:hint="eastAsia" w:ascii="仿宋" w:eastAsia="仿宋" w:cs="仿宋"/>
                <w:sz w:val="24"/>
                <w:szCs w:val="24"/>
                <w:lang w:bidi="ar-SA"/>
              </w:rPr>
              <w:t>由指导教师成绩、评阅教师成绩和答辩</w:t>
            </w:r>
            <w:r>
              <w:rPr>
                <w:rFonts w:hint="eastAsia" w:ascii="仿宋" w:eastAsia="仿宋" w:cs="仿宋"/>
                <w:sz w:val="24"/>
                <w:szCs w:val="24"/>
                <w:lang w:val="en-US" w:eastAsia="en-US" w:bidi="ar-SA"/>
              </w:rPr>
              <w:t>小组</w:t>
            </w:r>
            <w:r>
              <w:rPr>
                <w:rFonts w:hint="eastAsia" w:ascii="仿宋" w:eastAsia="仿宋" w:cs="仿宋"/>
                <w:sz w:val="24"/>
                <w:szCs w:val="24"/>
                <w:lang w:bidi="ar-SA"/>
              </w:rPr>
              <w:t>成绩三部分组成，毕业论文（设计）成绩原则上由指导教师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成绩（40%）、评阅教师</w:t>
            </w:r>
            <w:r>
              <w:rPr>
                <w:rFonts w:hint="eastAsia" w:ascii="仿宋" w:eastAsia="仿宋" w:cs="仿宋"/>
                <w:sz w:val="24"/>
                <w:szCs w:val="24"/>
                <w:lang w:val="en-US" w:eastAsia="en-US" w:bidi="ar-SA"/>
              </w:rPr>
              <w:t>评定</w:t>
            </w:r>
            <w:r>
              <w:rPr>
                <w:rFonts w:hint="eastAsia" w:ascii="仿宋" w:eastAsia="仿宋" w:cs="仿宋"/>
                <w:sz w:val="24"/>
                <w:szCs w:val="24"/>
                <w:lang w:bidi="ar-SA"/>
              </w:rPr>
              <w:t>成绩（20%）和</w:t>
            </w:r>
            <w:r>
              <w:rPr>
                <w:rFonts w:hint="eastAsia" w:ascii="仿宋" w:eastAsia="仿宋" w:cs="仿宋"/>
                <w:sz w:val="24"/>
                <w:szCs w:val="24"/>
                <w:lang w:val="en-US" w:eastAsia="en-US" w:bidi="ar-SA"/>
              </w:rPr>
              <w:t>答辩小组评定</w:t>
            </w:r>
            <w:r>
              <w:rPr>
                <w:rFonts w:hint="eastAsia" w:ascii="仿宋" w:eastAsia="仿宋" w:cs="仿宋"/>
                <w:sz w:val="24"/>
                <w:szCs w:val="24"/>
                <w:lang w:bidi="ar-SA"/>
              </w:rPr>
              <w:t>成绩（40%）组成。</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二）毕业论文成绩以学生完成工作任务的情况、成果水平、创新程度、工作态度以及答辩情况等为依据，一般采用五级记分制：按优秀（90分以上）、良好（80－89）、中等（70－79）、及格（60-69）、不及格（60以下）五个等级划分。</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（三）一辩综合评分低于60分的学生须参加二次答辩。</w:t>
            </w:r>
          </w:p>
          <w:p>
            <w:pPr>
              <w:pageBreakBefore w:val="0"/>
              <w:kinsoku/>
              <w:overflowPunct/>
              <w:topLinePunct w:val="0"/>
              <w:bidi w:val="0"/>
              <w:adjustRightInd w:val="0"/>
              <w:snapToGrid w:val="0"/>
              <w:spacing w:line="240" w:lineRule="auto"/>
              <w:jc w:val="left"/>
              <w:rPr>
                <w:rFonts w:hint="eastAsia" w:ascii="仿宋" w:eastAsia="仿宋" w:cs="仿宋"/>
                <w:sz w:val="24"/>
                <w:szCs w:val="24"/>
                <w:lang w:bidi="ar-SA"/>
              </w:rPr>
            </w:pPr>
            <w:r>
              <w:rPr>
                <w:rFonts w:hint="eastAsia" w:ascii="仿宋" w:eastAsia="仿宋" w:cs="仿宋"/>
                <w:sz w:val="24"/>
                <w:szCs w:val="24"/>
                <w:lang w:bidi="ar-SA"/>
              </w:rPr>
              <w:t>（四）凡参加二次答辩（评优答辩除外）的学生，其毕业论文的二次答辩成绩为论文的最终成绩。</w:t>
            </w:r>
          </w:p>
          <w:p>
            <w:pPr>
              <w:pageBreakBefore w:val="0"/>
              <w:kinsoku/>
              <w:overflowPunct/>
              <w:topLinePunct w:val="0"/>
              <w:bidi w:val="0"/>
              <w:adjustRightInd w:val="0"/>
              <w:snapToGrid w:val="0"/>
              <w:spacing w:line="240" w:lineRule="auto"/>
              <w:jc w:val="left"/>
              <w:rPr>
                <w:rFonts w:hint="eastAsia" w:ascii="仿宋" w:eastAsia="仿宋" w:cs="宋体"/>
                <w:kern w:val="0"/>
                <w:sz w:val="24"/>
                <w:szCs w:val="24"/>
                <w:lang w:bidi="ar-SA"/>
              </w:rPr>
            </w:pPr>
            <w:r>
              <w:rPr>
                <w:rFonts w:hint="eastAsia" w:ascii="仿宋" w:eastAsia="仿宋" w:cs="仿宋"/>
                <w:sz w:val="24"/>
                <w:szCs w:val="24"/>
                <w:lang w:bidi="ar-SA"/>
              </w:rPr>
              <w:t>（五）毕业论文的总体成绩应呈正态分布，优秀率一般在15%左右。</w:t>
            </w:r>
          </w:p>
        </w:tc>
        <w:tc>
          <w:tcPr>
            <w:tcW w:w="1006" w:type="dxa"/>
            <w:gridSpan w:val="2"/>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bCs/>
                <w:sz w:val="24"/>
                <w:szCs w:val="24"/>
                <w:lang w:bidi="ar-SA"/>
              </w:rPr>
              <w:t>支撑课程目标1</w:t>
            </w:r>
            <w:r>
              <w:rPr>
                <w:rFonts w:hint="eastAsia" w:ascii="仿宋" w:eastAsia="仿宋" w:cs="仿宋"/>
                <w:bCs/>
                <w:sz w:val="24"/>
                <w:szCs w:val="24"/>
                <w:lang w:eastAsia="zh-CN" w:bidi="ar-SA"/>
              </w:rPr>
              <w:t>、</w:t>
            </w:r>
            <w:r>
              <w:rPr>
                <w:rFonts w:hint="eastAsia" w:ascii="仿宋" w:eastAsia="仿宋" w:cs="仿宋"/>
                <w:bCs/>
                <w:sz w:val="24"/>
                <w:szCs w:val="24"/>
                <w:lang w:bidi="ar-SA"/>
              </w:rPr>
              <w:t>2、3、4</w:t>
            </w:r>
          </w:p>
        </w:tc>
        <w:tc>
          <w:tcPr>
            <w:tcW w:w="573"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8周</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bidi="ar-SA"/>
              </w:rPr>
            </w:pPr>
            <w:r>
              <w:rPr>
                <w:rFonts w:hint="eastAsia" w:ascii="仿宋" w:eastAsia="仿宋" w:cs="仿宋"/>
                <w:sz w:val="24"/>
                <w:szCs w:val="24"/>
                <w:lang w:bidi="ar-SA"/>
              </w:rPr>
              <w:t>教学方法与教学方式</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ind w:firstLine="0"/>
              <w:rPr>
                <w:rFonts w:hint="eastAsia" w:ascii="仿宋" w:eastAsia="仿宋" w:cs="仿宋"/>
                <w:sz w:val="24"/>
                <w:szCs w:val="24"/>
                <w:lang w:bidi="ar-SA"/>
              </w:rPr>
            </w:pPr>
            <w:r>
              <w:rPr>
                <w:rFonts w:hint="eastAsia" w:ascii="仿宋" w:eastAsia="仿宋" w:cs="仿宋"/>
                <w:sz w:val="24"/>
                <w:szCs w:val="24"/>
                <w:lang w:bidi="ar-SA"/>
              </w:rPr>
              <w:t>主要方式：</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讲授  </w:t>
            </w:r>
            <w:r>
              <w:rPr>
                <w:rFonts w:ascii="仿宋" w:eastAsia="仿宋" w:cs="仿宋"/>
                <w:sz w:val="24"/>
                <w:szCs w:val="24"/>
                <w:lang w:bidi="ar-SA"/>
              </w:rPr>
              <w:sym w:font="Wingdings" w:char="00A8"/>
            </w:r>
            <w:r>
              <w:rPr>
                <w:rFonts w:hint="eastAsia" w:ascii="仿宋" w:eastAsia="仿宋" w:cs="仿宋"/>
                <w:sz w:val="24"/>
                <w:szCs w:val="24"/>
                <w:lang w:bidi="ar-SA"/>
              </w:rPr>
              <w:t xml:space="preserve">网络学习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讨论或座谈  </w:t>
            </w:r>
            <w:r>
              <w:rPr>
                <w:rFonts w:ascii="仿宋" w:eastAsia="仿宋" w:cs="仿宋"/>
                <w:sz w:val="24"/>
                <w:szCs w:val="24"/>
                <w:lang w:bidi="ar-SA"/>
              </w:rPr>
              <w:sym w:font="Wingdings" w:char="00A8"/>
            </w:r>
            <w:r>
              <w:rPr>
                <w:rFonts w:hint="eastAsia" w:ascii="仿宋" w:eastAsia="仿宋" w:cs="仿宋"/>
                <w:sz w:val="24"/>
                <w:szCs w:val="24"/>
                <w:lang w:bidi="ar-SA"/>
              </w:rPr>
              <w:t xml:space="preserve">问题导向学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分组合作学习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专题学习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实作学习  </w:t>
            </w:r>
            <w:r>
              <w:rPr>
                <w:rFonts w:ascii="仿宋" w:eastAsia="仿宋" w:cs="仿宋"/>
                <w:sz w:val="24"/>
                <w:szCs w:val="24"/>
                <w:lang w:bidi="ar-SA"/>
              </w:rPr>
              <w:sym w:font="Wingdings" w:char="00A8"/>
            </w:r>
            <w:r>
              <w:rPr>
                <w:rFonts w:hint="eastAsia" w:ascii="仿宋" w:eastAsia="仿宋" w:cs="仿宋"/>
                <w:sz w:val="24"/>
                <w:szCs w:val="24"/>
                <w:lang w:bidi="ar-SA"/>
              </w:rPr>
              <w:t xml:space="preserve">发表学习  </w:t>
            </w:r>
          </w:p>
          <w:p>
            <w:pPr>
              <w:pageBreakBefore w:val="0"/>
              <w:kinsoku/>
              <w:overflowPunct/>
              <w:topLinePunct w:val="0"/>
              <w:bidi w:val="0"/>
              <w:adjustRightInd w:val="0"/>
              <w:snapToGrid w:val="0"/>
              <w:spacing w:line="240" w:lineRule="auto"/>
              <w:ind w:left="0"/>
              <w:rPr>
                <w:rFonts w:hint="eastAsia" w:ascii="仿宋" w:eastAsia="仿宋" w:cs="仿宋"/>
                <w:sz w:val="24"/>
                <w:szCs w:val="24"/>
                <w:lang w:bidi="ar-SA"/>
              </w:rPr>
            </w:pPr>
            <w:r>
              <w:rPr>
                <w:rFonts w:ascii="仿宋" w:eastAsia="仿宋" w:cs="仿宋"/>
                <w:sz w:val="24"/>
                <w:szCs w:val="24"/>
                <w:lang w:bidi="ar-SA"/>
              </w:rPr>
              <w:sym w:font="Wingdings" w:char="00A8"/>
            </w:r>
            <w:r>
              <w:rPr>
                <w:rFonts w:hint="eastAsia" w:ascii="仿宋" w:eastAsia="仿宋" w:cs="仿宋"/>
                <w:sz w:val="24"/>
                <w:szCs w:val="24"/>
                <w:lang w:bidi="ar-SA"/>
              </w:rPr>
              <w:t xml:space="preserve">实习  </w:t>
            </w:r>
            <w:r>
              <w:rPr>
                <w:rFonts w:ascii="仿宋" w:eastAsia="仿宋" w:cs="仿宋"/>
                <w:sz w:val="24"/>
                <w:szCs w:val="24"/>
                <w:lang w:bidi="ar-SA"/>
              </w:rPr>
              <w:sym w:font="Wingdings" w:char="00A8"/>
            </w:r>
            <w:r>
              <w:rPr>
                <w:rFonts w:hint="eastAsia" w:ascii="仿宋" w:eastAsia="仿宋" w:cs="仿宋"/>
                <w:sz w:val="24"/>
                <w:szCs w:val="24"/>
                <w:lang w:bidi="ar-SA"/>
              </w:rPr>
              <w:t xml:space="preserve">参观访问  </w:t>
            </w:r>
            <w:r>
              <w:rPr>
                <w:rFonts w:ascii="仿宋" w:eastAsia="仿宋" w:cs="仿宋"/>
                <w:sz w:val="24"/>
                <w:szCs w:val="24"/>
                <w:lang w:bidi="ar-SA"/>
              </w:rPr>
              <w:sym w:font="Wingdings" w:char="00FE"/>
            </w:r>
            <w:r>
              <w:rPr>
                <w:rFonts w:hint="eastAsia" w:ascii="仿宋" w:eastAsia="仿宋" w:cs="仿宋"/>
                <w:sz w:val="24"/>
                <w:szCs w:val="24"/>
                <w:lang w:bidi="ar-SA"/>
              </w:rPr>
              <w:t>其它：</w:t>
            </w:r>
            <w:r>
              <w:rPr>
                <w:rFonts w:hint="eastAsia" w:ascii="仿宋" w:eastAsia="仿宋" w:cs="仿宋"/>
                <w:sz w:val="24"/>
                <w:szCs w:val="24"/>
                <w:u w:val="single"/>
                <w:lang w:bidi="ar-SA"/>
              </w:rPr>
              <w:t xml:space="preserve"> 论文写作指导  </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895" w:type="dxa"/>
            <w:gridSpan w:val="11"/>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为每个学生配备一名论文指导老师。</w:t>
            </w:r>
          </w:p>
        </w:tc>
      </w:tr>
      <w:tr>
        <w:trPr>
          <w:trHeight w:val="624" w:hRule="atLeast"/>
        </w:trPr>
        <w:tc>
          <w:tcPr>
            <w:tcW w:w="1251"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278"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sz w:val="24"/>
                <w:szCs w:val="24"/>
                <w:lang w:bidi="ar-SA"/>
              </w:rPr>
              <w:t>课程目标及评分占比</w:t>
            </w:r>
          </w:p>
        </w:tc>
        <w:tc>
          <w:tcPr>
            <w:tcW w:w="3635" w:type="dxa"/>
            <w:gridSpan w:val="5"/>
            <w:vMerge w:val="restart"/>
            <w:tcBorders>
              <w:top w:val="single" w:color="auto" w:sz="4" w:space="0"/>
              <w:left w:val="single" w:color="auto" w:sz="4" w:space="0"/>
              <w:bottom w:val="single" w:color="auto" w:sz="4" w:space="0"/>
              <w:right w:val="single" w:color="000000"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考核内容</w:t>
            </w:r>
          </w:p>
        </w:tc>
        <w:tc>
          <w:tcPr>
            <w:tcW w:w="2409" w:type="dxa"/>
            <w:gridSpan w:val="4"/>
            <w:tcBorders>
              <w:top w:val="single" w:color="auto" w:sz="4" w:space="0"/>
              <w:left w:val="single" w:color="000000"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sz w:val="24"/>
                <w:szCs w:val="24"/>
                <w:lang w:bidi="ar-SA"/>
              </w:rPr>
              <w:t>考核方式</w:t>
            </w:r>
          </w:p>
        </w:tc>
        <w:tc>
          <w:tcPr>
            <w:tcW w:w="573"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分目</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标的</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达成</w:t>
            </w:r>
          </w:p>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度</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3635" w:type="dxa"/>
            <w:gridSpan w:val="5"/>
            <w:vMerge w:val="continue"/>
            <w:tcBorders>
              <w:top w:val="single" w:color="auto" w:sz="4" w:space="0"/>
              <w:left w:val="single" w:color="auto" w:sz="4" w:space="0"/>
              <w:bottom w:val="single" w:color="auto" w:sz="4" w:space="0"/>
              <w:right w:val="single" w:color="000000" w:sz="4" w:space="0"/>
            </w:tcBorders>
            <w:noWrap/>
            <w:vAlign w:val="center"/>
          </w:tcPr>
          <w:p>
            <w:pPr>
              <w:pageBreakBefore w:val="0"/>
              <w:kinsoku/>
              <w:overflowPunct/>
              <w:topLinePunct w:val="0"/>
              <w:bidi w:val="0"/>
              <w:spacing w:line="240" w:lineRule="auto"/>
            </w:pPr>
          </w:p>
        </w:tc>
        <w:tc>
          <w:tcPr>
            <w:tcW w:w="900" w:type="dxa"/>
            <w:tcBorders>
              <w:top w:val="single" w:color="auto" w:sz="4" w:space="0"/>
              <w:left w:val="single" w:color="000000" w:sz="4" w:space="0"/>
              <w:bottom w:val="single" w:color="auto" w:sz="4" w:space="0"/>
              <w:right w:val="single" w:color="auto"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指导教师成绩</w:t>
            </w:r>
            <w:r>
              <w:rPr>
                <w:rFonts w:hint="eastAsia" w:ascii="仿宋" w:eastAsia="仿宋" w:cs="仿宋"/>
                <w:sz w:val="18"/>
                <w:szCs w:val="18"/>
                <w:lang w:bidi="ar-SA"/>
              </w:rPr>
              <w:t>（40%）</w:t>
            </w:r>
          </w:p>
        </w:tc>
        <w:tc>
          <w:tcPr>
            <w:tcW w:w="813" w:type="dxa"/>
            <w:gridSpan w:val="2"/>
            <w:tcBorders>
              <w:top w:val="single" w:color="auto" w:sz="4" w:space="0"/>
              <w:left w:val="single" w:color="auto"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宋体"/>
                <w:kern w:val="0"/>
                <w:sz w:val="24"/>
                <w:szCs w:val="24"/>
                <w:lang w:bidi="ar-SA"/>
              </w:rPr>
              <w:t>评阅教师成绩</w:t>
            </w:r>
            <w:r>
              <w:rPr>
                <w:rFonts w:hint="eastAsia" w:ascii="仿宋" w:eastAsia="仿宋" w:cs="仿宋"/>
                <w:sz w:val="18"/>
                <w:szCs w:val="18"/>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宋体"/>
                <w:kern w:val="0"/>
                <w:sz w:val="24"/>
                <w:szCs w:val="24"/>
                <w:lang w:bidi="ar-SA"/>
              </w:rPr>
            </w:pPr>
            <w:r>
              <w:rPr>
                <w:rFonts w:hint="eastAsia" w:ascii="仿宋" w:eastAsia="仿宋" w:cs="宋体"/>
                <w:kern w:val="0"/>
                <w:sz w:val="24"/>
                <w:szCs w:val="24"/>
                <w:lang w:bidi="ar-SA"/>
              </w:rPr>
              <w:t>答辩</w:t>
            </w:r>
          </w:p>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宋体"/>
                <w:kern w:val="0"/>
                <w:sz w:val="24"/>
                <w:szCs w:val="24"/>
                <w:lang w:bidi="ar-SA"/>
              </w:rPr>
              <w:t>成绩</w:t>
            </w:r>
            <w:r>
              <w:rPr>
                <w:rFonts w:hint="eastAsia" w:ascii="仿宋" w:eastAsia="仿宋" w:cs="仿宋"/>
                <w:sz w:val="18"/>
                <w:szCs w:val="18"/>
                <w:lang w:bidi="ar-SA"/>
              </w:rPr>
              <w:t>（40%）</w:t>
            </w:r>
          </w:p>
        </w:tc>
        <w:tc>
          <w:tcPr>
            <w:tcW w:w="573" w:type="dxa"/>
            <w:vMerge w:val="continue"/>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课程目标1（10%）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sz w:val="24"/>
              </w:rPr>
              <w:t>毕业论文选题是否具有热爱</w:t>
            </w:r>
            <w:r>
              <w:rPr>
                <w:rFonts w:hint="eastAsia" w:ascii="仿宋" w:eastAsia="仿宋"/>
                <w:sz w:val="24"/>
                <w:lang w:val="en-US" w:eastAsia="en-US"/>
              </w:rPr>
              <w:t>中学音乐</w:t>
            </w:r>
            <w:r>
              <w:rPr>
                <w:rFonts w:hint="eastAsia" w:ascii="仿宋" w:eastAsia="仿宋"/>
                <w:sz w:val="24"/>
              </w:rPr>
              <w:t>教育的情怀，是否认同</w:t>
            </w:r>
            <w:r>
              <w:rPr>
                <w:rFonts w:hint="eastAsia" w:ascii="仿宋" w:eastAsia="仿宋"/>
                <w:sz w:val="24"/>
                <w:lang w:val="en-US" w:eastAsia="en-US"/>
              </w:rPr>
              <w:t>中学音乐</w:t>
            </w:r>
            <w:r>
              <w:rPr>
                <w:rFonts w:hint="eastAsia" w:ascii="仿宋" w:eastAsia="仿宋"/>
                <w:sz w:val="24"/>
              </w:rPr>
              <w:t>教育事业。</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813" w:type="dxa"/>
            <w:gridSpan w:val="2"/>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0.75</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课程目标2（30%）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numPr>
                <w:ilvl w:val="0"/>
                <w:numId w:val="11"/>
              </w:numPr>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在毕业论文中运用</w:t>
            </w:r>
            <w:r>
              <w:rPr>
                <w:rFonts w:hint="eastAsia" w:ascii="仿宋" w:eastAsia="仿宋" w:cs="仿宋"/>
                <w:color w:val="000000"/>
                <w:sz w:val="24"/>
                <w:szCs w:val="24"/>
                <w:lang w:val="en-US" w:eastAsia="en-US" w:bidi="ar-SA"/>
              </w:rPr>
              <w:t>音乐学</w:t>
            </w:r>
            <w:r>
              <w:rPr>
                <w:rFonts w:hint="eastAsia" w:ascii="仿宋" w:eastAsia="仿宋" w:cs="仿宋"/>
                <w:color w:val="000000"/>
                <w:sz w:val="24"/>
                <w:szCs w:val="24"/>
                <w:lang w:bidi="ar-SA"/>
              </w:rPr>
              <w:t>专业基础理论、专业知识和基本技能的能力。</w:t>
            </w:r>
          </w:p>
          <w:p>
            <w:pPr>
              <w:pageBreakBefore w:val="0"/>
              <w:kinsoku/>
              <w:overflowPunct/>
              <w:topLinePunct w:val="0"/>
              <w:bidi w:val="0"/>
              <w:adjustRightInd w:val="0"/>
              <w:snapToGrid w:val="0"/>
              <w:spacing w:line="240" w:lineRule="auto"/>
              <w:jc w:val="left"/>
              <w:rPr>
                <w:rFonts w:hint="eastAsia" w:ascii="仿宋" w:eastAsia="仿宋"/>
                <w:sz w:val="24"/>
                <w:szCs w:val="24"/>
                <w:lang w:val="zh-CN" w:eastAsia="zh-CN"/>
              </w:rPr>
            </w:pPr>
            <w:r>
              <w:rPr>
                <w:rFonts w:hint="eastAsia" w:ascii="仿宋" w:eastAsia="仿宋" w:cs="仿宋"/>
                <w:color w:val="000000"/>
                <w:sz w:val="24"/>
                <w:szCs w:val="24"/>
                <w:lang w:bidi="ar-SA"/>
              </w:rPr>
              <w:t>（2）毕业论文对</w:t>
            </w:r>
            <w:r>
              <w:rPr>
                <w:rFonts w:hint="eastAsia" w:ascii="仿宋" w:eastAsia="仿宋"/>
                <w:color w:val="000000"/>
                <w:sz w:val="24"/>
              </w:rPr>
              <w:t>语言表达、文本阅读与评价、文献检索与调查研究等方法的使用情况。</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813" w:type="dxa"/>
            <w:gridSpan w:val="2"/>
            <w:tcBorders>
              <w:top w:val="single" w:color="auto" w:sz="4" w:space="0"/>
              <w:left w:val="single" w:color="auto"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6</w:t>
            </w:r>
          </w:p>
        </w:tc>
        <w:tc>
          <w:tcPr>
            <w:tcW w:w="696" w:type="dxa"/>
            <w:tcBorders>
              <w:top w:val="single" w:color="auto" w:sz="4" w:space="0"/>
              <w:left w:val="single" w:color="000000" w:sz="4" w:space="0"/>
              <w:bottom w:val="single" w:color="000000"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12</w:t>
            </w:r>
          </w:p>
        </w:tc>
        <w:tc>
          <w:tcPr>
            <w:tcW w:w="573" w:type="dxa"/>
            <w:tcBorders>
              <w:top w:val="single" w:color="auto" w:sz="4" w:space="0"/>
              <w:left w:val="single" w:color="000000" w:sz="4" w:space="0"/>
              <w:bottom w:val="single" w:color="000000"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0.75</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kern w:val="0"/>
                <w:sz w:val="24"/>
                <w:szCs w:val="24"/>
                <w:lang w:bidi="ar-SA"/>
              </w:rPr>
              <w:t>课程目标3（40%）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考察毕业论文选题、论述观点是否具有创新性。</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813" w:type="dxa"/>
            <w:gridSpan w:val="2"/>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696" w:type="dxa"/>
            <w:tcBorders>
              <w:top w:val="single" w:color="000000"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16</w:t>
            </w:r>
          </w:p>
        </w:tc>
        <w:tc>
          <w:tcPr>
            <w:tcW w:w="573" w:type="dxa"/>
            <w:tcBorders>
              <w:top w:val="single" w:color="000000"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0.75</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课程目标4（20%）</w:t>
            </w:r>
          </w:p>
        </w:tc>
        <w:tc>
          <w:tcPr>
            <w:tcW w:w="3635" w:type="dxa"/>
            <w:gridSpan w:val="5"/>
            <w:tcBorders>
              <w:top w:val="single" w:color="auto" w:sz="4" w:space="0"/>
              <w:left w:val="single" w:color="auto"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color w:val="000000"/>
                <w:sz w:val="24"/>
                <w:szCs w:val="24"/>
                <w:lang w:bidi="ar-SA"/>
              </w:rPr>
            </w:pPr>
            <w:r>
              <w:rPr>
                <w:rFonts w:hint="eastAsia" w:ascii="仿宋" w:eastAsia="仿宋" w:cs="仿宋"/>
                <w:color w:val="000000"/>
                <w:sz w:val="24"/>
                <w:szCs w:val="24"/>
                <w:lang w:bidi="ar-SA"/>
              </w:rPr>
              <w:t>团队之间</w:t>
            </w:r>
            <w:r>
              <w:rPr>
                <w:rFonts w:hint="default" w:ascii="仿宋" w:eastAsia="仿宋" w:cs="仿宋"/>
                <w:color w:val="000000"/>
                <w:sz w:val="24"/>
                <w:szCs w:val="24"/>
                <w:lang w:bidi="ar-SA"/>
              </w:rPr>
              <w:t>、</w:t>
            </w:r>
            <w:r>
              <w:rPr>
                <w:rFonts w:hint="eastAsia" w:ascii="仿宋" w:eastAsia="仿宋" w:cs="仿宋"/>
                <w:color w:val="000000"/>
                <w:sz w:val="24"/>
                <w:szCs w:val="24"/>
                <w:lang w:val="en-US" w:eastAsia="zh-Hans" w:bidi="ar-SA"/>
              </w:rPr>
              <w:t>与指导老师之间</w:t>
            </w:r>
            <w:r>
              <w:rPr>
                <w:rFonts w:hint="eastAsia" w:ascii="仿宋" w:eastAsia="仿宋" w:cs="仿宋"/>
                <w:color w:val="000000"/>
                <w:sz w:val="24"/>
                <w:szCs w:val="24"/>
                <w:lang w:bidi="ar-SA"/>
              </w:rPr>
              <w:t>是否能有效合作</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8</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0.75</w:t>
            </w:r>
          </w:p>
        </w:tc>
      </w:tr>
      <w:tr>
        <w:trPr>
          <w:trHeight w:val="624" w:hRule="atLeast"/>
        </w:trPr>
        <w:tc>
          <w:tcPr>
            <w:tcW w:w="12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240" w:lineRule="auto"/>
            </w:pPr>
          </w:p>
        </w:tc>
        <w:tc>
          <w:tcPr>
            <w:tcW w:w="4913" w:type="dxa"/>
            <w:gridSpan w:val="6"/>
            <w:tcBorders>
              <w:top w:val="single" w:color="auto" w:sz="4" w:space="0"/>
              <w:left w:val="single" w:color="auto" w:sz="4" w:space="0"/>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lang w:bidi="ar-SA"/>
              </w:rPr>
            </w:pPr>
            <w:r>
              <w:rPr>
                <w:rFonts w:hint="eastAsia" w:ascii="仿宋" w:eastAsia="仿宋" w:cs="仿宋"/>
                <w:sz w:val="24"/>
                <w:szCs w:val="24"/>
                <w:lang w:bidi="ar-SA"/>
              </w:rPr>
              <w:t>总分 100</w:t>
            </w:r>
          </w:p>
        </w:tc>
        <w:tc>
          <w:tcPr>
            <w:tcW w:w="900"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813" w:type="dxa"/>
            <w:gridSpan w:val="2"/>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20</w:t>
            </w:r>
          </w:p>
        </w:tc>
        <w:tc>
          <w:tcPr>
            <w:tcW w:w="696"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kern w:val="0"/>
                <w:sz w:val="24"/>
                <w:szCs w:val="24"/>
                <w:lang w:bidi="ar-SA"/>
              </w:rPr>
            </w:pPr>
            <w:r>
              <w:rPr>
                <w:rFonts w:hint="eastAsia" w:ascii="仿宋" w:eastAsia="仿宋" w:cs="仿宋"/>
                <w:kern w:val="0"/>
                <w:sz w:val="24"/>
                <w:szCs w:val="24"/>
                <w:lang w:bidi="ar-SA"/>
              </w:rPr>
              <w:t>40</w:t>
            </w:r>
          </w:p>
        </w:tc>
        <w:tc>
          <w:tcPr>
            <w:tcW w:w="573" w:type="dxa"/>
            <w:tcBorders>
              <w:top w:val="single" w:color="auto" w:sz="4" w:space="0"/>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0.75</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bCs/>
                <w:sz w:val="24"/>
                <w:szCs w:val="24"/>
                <w:lang w:bidi="ar-SA"/>
              </w:rPr>
              <w:t>毕业论文</w:t>
            </w:r>
            <w:r>
              <w:rPr>
                <w:rFonts w:hint="eastAsia" w:ascii="仿宋" w:eastAsia="仿宋" w:cs="仿宋"/>
                <w:color w:val="000000"/>
                <w:kern w:val="0"/>
                <w:sz w:val="24"/>
                <w:szCs w:val="24"/>
                <w:lang w:bidi="ar-SA"/>
              </w:rPr>
              <w:t>课程目标评分量表见附表。</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895"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624" w:hRule="atLeast"/>
        </w:trPr>
        <w:tc>
          <w:tcPr>
            <w:tcW w:w="1251" w:type="dxa"/>
            <w:tcBorders>
              <w:top w:val="single" w:color="auto" w:sz="4" w:space="0"/>
              <w:left w:val="single" w:color="auto" w:sz="4" w:space="0"/>
              <w:bottom w:val="single" w:color="auto" w:sz="4" w:space="0"/>
              <w:right w:val="single" w:color="auto" w:sz="4" w:space="0"/>
            </w:tcBorders>
            <w:noWrap/>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3987" w:type="dxa"/>
            <w:gridSpan w:val="4"/>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课程教学大纲修订负责人及教学团队成员</w:t>
            </w:r>
            <w:r>
              <w:rPr>
                <w:rFonts w:hint="eastAsia" w:ascii="仿宋" w:eastAsia="仿宋" w:cs="仿宋"/>
                <w:color w:val="000000"/>
                <w:sz w:val="24"/>
                <w:szCs w:val="24"/>
                <w:lang w:bidi="ar-SA"/>
              </w:rPr>
              <w:t>签名</w:t>
            </w:r>
            <w:r>
              <w:rPr>
                <w:rFonts w:hint="eastAsia" w:ascii="仿宋" w:eastAsia="仿宋" w:cs="仿宋"/>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drawing>
                <wp:inline distT="0" distB="0" distL="114300" distR="114300">
                  <wp:extent cx="933450" cy="488315"/>
                  <wp:effectExtent l="0" t="0" r="6350" b="196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 xml:space="preserve">                                                   年   月   日 </w:t>
            </w:r>
          </w:p>
        </w:tc>
        <w:tc>
          <w:tcPr>
            <w:tcW w:w="3908" w:type="dxa"/>
            <w:gridSpan w:val="7"/>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lang w:bidi="ar-SA"/>
              </w:rPr>
            </w:pPr>
            <w:r>
              <w:rPr>
                <w:rFonts w:hint="eastAsia" w:ascii="仿宋" w:eastAsia="仿宋" w:cs="仿宋"/>
                <w:kern w:val="0"/>
                <w:sz w:val="24"/>
                <w:szCs w:val="24"/>
                <w:lang w:bidi="ar-SA"/>
              </w:rPr>
              <w:t>系主任签名：</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bidi="ar-SA"/>
              </w:rPr>
            </w:pPr>
            <w:r>
              <w:rPr>
                <w:rFonts w:hint="eastAsia" w:ascii="仿宋" w:eastAsia="仿宋" w:cs="仿宋"/>
                <w:kern w:val="0"/>
                <w:sz w:val="24"/>
                <w:szCs w:val="24"/>
                <w:lang w:bidi="ar-SA"/>
              </w:rPr>
              <w:t>年   月   日</w:t>
            </w:r>
          </w:p>
        </w:tc>
      </w:tr>
    </w:tbl>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rPr>
          <w:rFonts w:hint="eastAsia" w:ascii="仿宋" w:hAnsi="仿宋" w:eastAsia="仿宋" w:cs="仿宋"/>
          <w:b/>
          <w:bCs/>
          <w:sz w:val="28"/>
          <w:szCs w:val="28"/>
          <w:lang w:bidi="ar-SA"/>
        </w:rPr>
      </w:pPr>
    </w:p>
    <w:p>
      <w:pPr>
        <w:pageBreakBefore w:val="0"/>
        <w:kinsoku/>
        <w:overflowPunct/>
        <w:topLinePunct w:val="0"/>
        <w:bidi w:val="0"/>
        <w:spacing w:line="240" w:lineRule="auto"/>
        <w:jc w:val="center"/>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bidi="ar-SA"/>
        </w:rPr>
        <w:t>附表</w:t>
      </w:r>
      <w:r>
        <w:rPr>
          <w:rFonts w:hint="eastAsia" w:ascii="仿宋" w:hAnsi="仿宋" w:eastAsia="仿宋" w:cs="仿宋"/>
          <w:b/>
          <w:bCs/>
          <w:sz w:val="28"/>
          <w:szCs w:val="28"/>
          <w:lang w:val="en-US" w:eastAsia="zh-CN" w:bidi="ar-SA"/>
        </w:rPr>
        <w:t>：</w:t>
      </w:r>
      <w:r>
        <w:rPr>
          <w:rFonts w:hint="eastAsia" w:ascii="仿宋" w:hAnsi="仿宋" w:eastAsia="仿宋" w:cs="仿宋"/>
          <w:b/>
          <w:bCs/>
          <w:sz w:val="28"/>
          <w:szCs w:val="28"/>
          <w:lang w:bidi="ar-SA"/>
        </w:rPr>
        <w:t>毕业论文</w:t>
      </w:r>
      <w:r>
        <w:rPr>
          <w:rFonts w:hint="eastAsia" w:ascii="仿宋" w:hAnsi="仿宋" w:eastAsia="仿宋" w:cs="仿宋"/>
          <w:b/>
          <w:bCs/>
          <w:sz w:val="28"/>
          <w:szCs w:val="28"/>
          <w:lang w:val="en-US" w:eastAsia="zh-CN" w:bidi="ar-SA"/>
        </w:rPr>
        <w:t>课程目标评分量表</w:t>
      </w:r>
    </w:p>
    <w:tbl>
      <w:tblPr>
        <w:tblStyle w:val="10"/>
        <w:tblW w:w="9211" w:type="dxa"/>
        <w:tblInd w:w="80" w:type="dxa"/>
        <w:tblLayout w:type="autofit"/>
        <w:tblCellMar>
          <w:top w:w="0" w:type="dxa"/>
          <w:left w:w="108" w:type="dxa"/>
          <w:bottom w:w="0" w:type="dxa"/>
          <w:right w:w="108" w:type="dxa"/>
        </w:tblCellMar>
      </w:tblPr>
      <w:tblGrid>
        <w:gridCol w:w="1720"/>
        <w:gridCol w:w="1528"/>
        <w:gridCol w:w="1539"/>
        <w:gridCol w:w="1517"/>
        <w:gridCol w:w="1461"/>
        <w:gridCol w:w="1446"/>
      </w:tblGrid>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课程目标</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优</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（X≧90）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良</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（80≦X＜90）</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中</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（70≦X＜80）</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及格</w:t>
            </w:r>
          </w:p>
          <w:p>
            <w:pPr>
              <w:pageBreakBefore w:val="0"/>
              <w:tabs>
                <w:tab w:val="left" w:pos="720"/>
              </w:tabs>
              <w:kinsoku/>
              <w:overflowPunct/>
              <w:topLinePunct w:val="0"/>
              <w:bidi w:val="0"/>
              <w:spacing w:line="240" w:lineRule="auto"/>
              <w:ind w:left="-107" w:right="-62"/>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（60≦X＜70）</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不及格</w:t>
            </w:r>
          </w:p>
          <w:p>
            <w:pPr>
              <w:pageBreakBefore w:val="0"/>
              <w:tabs>
                <w:tab w:val="left" w:pos="720"/>
              </w:tabs>
              <w:kinsoku/>
              <w:overflowPunct/>
              <w:topLinePunct w:val="0"/>
              <w:bidi w:val="0"/>
              <w:spacing w:line="240" w:lineRule="auto"/>
              <w:jc w:val="center"/>
              <w:rPr>
                <w:rFonts w:hint="eastAsia" w:ascii="楷体" w:hAnsi="楷体" w:eastAsia="楷体" w:cs="楷体"/>
                <w:b/>
                <w:bCs w:val="0"/>
                <w:kern w:val="2"/>
                <w:sz w:val="21"/>
                <w:szCs w:val="21"/>
                <w:lang w:bidi="ar-SA"/>
              </w:rPr>
            </w:pPr>
            <w:r>
              <w:rPr>
                <w:rFonts w:hint="eastAsia" w:ascii="楷体" w:hAnsi="楷体" w:eastAsia="楷体" w:cs="楷体"/>
                <w:b/>
                <w:bCs w:val="0"/>
                <w:kern w:val="2"/>
                <w:sz w:val="21"/>
                <w:szCs w:val="21"/>
                <w:lang w:bidi="ar-SA"/>
              </w:rPr>
              <w:t>（X＜60）</w:t>
            </w:r>
          </w:p>
        </w:tc>
      </w:tr>
      <w:tr>
        <w:trPr>
          <w:trHeight w:val="2982"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课程目标1.认同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教师工作的价值和意义</w:t>
            </w:r>
            <w:r>
              <w:rPr>
                <w:rFonts w:hint="default" w:ascii="楷体" w:hAnsi="楷体" w:eastAsia="楷体" w:cs="楷体"/>
                <w:color w:val="000000"/>
                <w:sz w:val="21"/>
                <w:szCs w:val="21"/>
              </w:rPr>
              <w:t>，</w:t>
            </w:r>
            <w:r>
              <w:rPr>
                <w:rFonts w:hint="eastAsia" w:ascii="楷体" w:hAnsi="楷体" w:eastAsia="楷体" w:cs="楷体"/>
                <w:color w:val="000000"/>
                <w:sz w:val="21"/>
                <w:szCs w:val="21"/>
              </w:rPr>
              <w:t>具有良好的从教意愿，热爱</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教育事业的情怀</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选题能够体现地方音乐基础教育相关内容</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（支撑毕业要求2.1、2</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教育的情怀，高度认同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选题能够密切联系地方音乐基础教育改革的重点内容</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选题能够密切联系地方音乐基础教育改革的相关内容</w:t>
            </w:r>
            <w:r>
              <w:rPr>
                <w:rFonts w:hint="default" w:ascii="楷体" w:hAnsi="楷体" w:eastAsia="楷体" w:cs="楷体"/>
                <w:color w:val="000000"/>
                <w:sz w:val="21"/>
                <w:szCs w:val="21"/>
                <w:lang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选题能够联系地方音乐基础教育的相关内容</w:t>
            </w:r>
            <w:r>
              <w:rPr>
                <w:rFonts w:hint="default" w:ascii="楷体" w:hAnsi="楷体" w:eastAsia="楷体" w:cs="楷体"/>
                <w:color w:val="000000"/>
                <w:sz w:val="21"/>
                <w:szCs w:val="21"/>
                <w:lang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基本</w:t>
            </w:r>
            <w:r>
              <w:rPr>
                <w:rFonts w:hint="eastAsia" w:ascii="楷体" w:hAnsi="楷体" w:eastAsia="楷体" w:cs="楷体"/>
                <w:color w:val="000000"/>
                <w:sz w:val="21"/>
                <w:szCs w:val="21"/>
              </w:rPr>
              <w:t>认同</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教育事业</w:t>
            </w:r>
            <w:r>
              <w:rPr>
                <w:rFonts w:hint="default" w:ascii="楷体" w:hAnsi="楷体" w:eastAsia="楷体" w:cs="楷体"/>
                <w:color w:val="000000"/>
                <w:sz w:val="21"/>
                <w:szCs w:val="21"/>
              </w:rPr>
              <w:t>，</w:t>
            </w:r>
            <w:r>
              <w:rPr>
                <w:rFonts w:hint="eastAsia" w:ascii="楷体" w:hAnsi="楷体" w:eastAsia="楷体" w:cs="楷体"/>
                <w:color w:val="000000"/>
                <w:sz w:val="21"/>
                <w:szCs w:val="21"/>
                <w:lang w:val="en-US" w:eastAsia="zh-Hans"/>
              </w:rPr>
              <w:t>选题能够联系地方音乐基础教育的一般内容</w:t>
            </w:r>
            <w:r>
              <w:rPr>
                <w:rFonts w:hint="default" w:ascii="楷体" w:hAnsi="楷体" w:eastAsia="楷体" w:cs="楷体"/>
                <w:color w:val="000000"/>
                <w:sz w:val="21"/>
                <w:szCs w:val="21"/>
                <w:lang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毕业论文</w:t>
            </w:r>
            <w:r>
              <w:rPr>
                <w:rFonts w:hint="eastAsia" w:ascii="楷体" w:hAnsi="楷体" w:eastAsia="楷体" w:cs="楷体"/>
                <w:color w:val="000000"/>
                <w:sz w:val="21"/>
                <w:szCs w:val="21"/>
                <w:lang w:val="en-US" w:eastAsia="zh-Hans"/>
              </w:rPr>
              <w:t>不能体现</w:t>
            </w:r>
            <w:r>
              <w:rPr>
                <w:rFonts w:hint="eastAsia" w:ascii="楷体" w:hAnsi="楷体" w:eastAsia="楷体" w:cs="楷体"/>
                <w:color w:val="000000"/>
                <w:sz w:val="21"/>
                <w:szCs w:val="21"/>
              </w:rPr>
              <w:t>热爱</w:t>
            </w:r>
            <w:r>
              <w:rPr>
                <w:rFonts w:hint="eastAsia" w:ascii="楷体" w:hAnsi="楷体" w:eastAsia="楷体" w:cs="楷体"/>
                <w:color w:val="000000"/>
                <w:sz w:val="21"/>
                <w:szCs w:val="21"/>
                <w:lang w:val="en-US" w:eastAsia="zh-Hans"/>
              </w:rPr>
              <w:t>中学音乐</w:t>
            </w:r>
            <w:r>
              <w:rPr>
                <w:rFonts w:hint="eastAsia" w:ascii="楷体" w:hAnsi="楷体" w:eastAsia="楷体" w:cs="楷体"/>
                <w:color w:val="000000"/>
                <w:sz w:val="21"/>
                <w:szCs w:val="21"/>
              </w:rPr>
              <w:t>教育的情怀，</w:t>
            </w:r>
            <w:r>
              <w:rPr>
                <w:rFonts w:hint="eastAsia" w:ascii="楷体" w:hAnsi="楷体" w:eastAsia="楷体" w:cs="楷体"/>
                <w:color w:val="000000"/>
                <w:sz w:val="21"/>
                <w:szCs w:val="21"/>
                <w:lang w:val="en-US" w:eastAsia="zh-Hans"/>
              </w:rPr>
              <w:t>选题没有联系地方音乐基础教育的相关内容</w:t>
            </w:r>
            <w:r>
              <w:rPr>
                <w:rFonts w:hint="default" w:ascii="楷体" w:hAnsi="楷体" w:eastAsia="楷体" w:cs="楷体"/>
                <w:color w:val="000000"/>
                <w:sz w:val="21"/>
                <w:szCs w:val="21"/>
                <w:lang w:eastAsia="zh-Hans"/>
              </w:rPr>
              <w:t>。</w:t>
            </w:r>
          </w:p>
        </w:tc>
      </w:tr>
      <w:tr>
        <w:trPr>
          <w:trHeight w:val="390"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课程目标2.</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rPr>
              <w:t>综合运用所学的</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教育专业基础理论、专业知识和基本技能，具备一定的</w:t>
            </w:r>
            <w:r>
              <w:rPr>
                <w:rFonts w:hint="eastAsia" w:ascii="楷体" w:hAnsi="楷体" w:eastAsia="楷体" w:cs="楷体"/>
                <w:color w:val="000000"/>
                <w:sz w:val="21"/>
                <w:szCs w:val="21"/>
                <w:lang w:val="en-US" w:eastAsia="en-US"/>
              </w:rPr>
              <w:t>跨学科意识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形成初步的综合学习和知识整合的能力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分析和解决</w:t>
            </w:r>
            <w:r>
              <w:rPr>
                <w:rFonts w:hint="eastAsia" w:ascii="楷体" w:hAnsi="楷体" w:eastAsia="楷体" w:cs="楷体"/>
                <w:color w:val="000000"/>
                <w:sz w:val="21"/>
                <w:szCs w:val="21"/>
                <w:lang w:val="en-US" w:eastAsia="zh-Hans"/>
              </w:rPr>
              <w:t>毕业论文写作中遇到</w:t>
            </w:r>
            <w:r>
              <w:rPr>
                <w:rFonts w:hint="eastAsia" w:ascii="楷体" w:hAnsi="楷体" w:eastAsia="楷体" w:cs="楷体"/>
                <w:color w:val="000000"/>
                <w:sz w:val="21"/>
                <w:szCs w:val="21"/>
                <w:lang w:val="en-US" w:eastAsia="en-US"/>
              </w:rPr>
              <w:t>的问题</w:t>
            </w:r>
            <w:r>
              <w:rPr>
                <w:rFonts w:hint="eastAsia" w:ascii="楷体" w:hAnsi="楷体" w:eastAsia="楷体" w:cs="楷体"/>
                <w:color w:val="000000"/>
                <w:sz w:val="21"/>
                <w:szCs w:val="21"/>
              </w:rPr>
              <w:t>。（支撑毕业要求3.3）</w:t>
            </w:r>
          </w:p>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default" w:ascii="楷体" w:hAnsi="楷体" w:eastAsia="楷体" w:cs="楷体"/>
                <w:color w:val="000000"/>
                <w:sz w:val="21"/>
                <w:szCs w:val="21"/>
              </w:rPr>
            </w:pPr>
            <w:r>
              <w:rPr>
                <w:rFonts w:hint="eastAsia" w:ascii="楷体" w:hAnsi="楷体" w:eastAsia="楷体" w:cs="楷体"/>
                <w:color w:val="000000"/>
                <w:sz w:val="21"/>
                <w:szCs w:val="21"/>
                <w:lang w:val="en-US" w:eastAsia="zh-Hans"/>
              </w:rPr>
              <w:t>能够熟练</w:t>
            </w:r>
            <w:r>
              <w:rPr>
                <w:rFonts w:hint="eastAsia" w:ascii="楷体" w:hAnsi="楷体" w:eastAsia="楷体" w:cs="楷体"/>
                <w:color w:val="000000"/>
                <w:sz w:val="21"/>
                <w:szCs w:val="21"/>
              </w:rPr>
              <w:t>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教育专业基础理论、专业知识和基本技能</w:t>
            </w:r>
            <w:r>
              <w:rPr>
                <w:rFonts w:hint="eastAsia" w:ascii="楷体" w:hAnsi="楷体" w:eastAsia="楷体" w:cs="楷体"/>
                <w:color w:val="000000"/>
                <w:sz w:val="21"/>
                <w:szCs w:val="21"/>
                <w:lang w:val="en-US" w:eastAsia="zh-Hans"/>
              </w:rPr>
              <w:t>解决论文写作中遇到的实际问题</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并能够运用跨学科知识进行综合分析</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具有优秀的文字</w:t>
            </w:r>
            <w:r>
              <w:rPr>
                <w:rFonts w:hint="eastAsia" w:ascii="楷体" w:hAnsi="楷体" w:eastAsia="楷体" w:cs="楷体"/>
                <w:color w:val="000000"/>
                <w:sz w:val="21"/>
                <w:szCs w:val="21"/>
              </w:rPr>
              <w:t>表达</w:t>
            </w:r>
            <w:r>
              <w:rPr>
                <w:rFonts w:hint="eastAsia" w:ascii="楷体" w:hAnsi="楷体" w:eastAsia="楷体" w:cs="楷体"/>
                <w:color w:val="000000"/>
                <w:sz w:val="21"/>
                <w:szCs w:val="21"/>
                <w:lang w:val="en-US" w:eastAsia="zh-Hans"/>
              </w:rPr>
              <w:t>与文献查阅能力</w:t>
            </w:r>
            <w:r>
              <w:rPr>
                <w:rFonts w:hint="default" w:ascii="楷体" w:hAnsi="楷体" w:eastAsia="楷体" w:cs="楷体"/>
                <w:color w:val="000000"/>
                <w:sz w:val="21"/>
                <w:szCs w:val="21"/>
                <w:lang w:eastAsia="zh-Hans"/>
              </w:rPr>
              <w:t>。</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ind w:firstLine="420" w:firstLineChars="200"/>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能够较为熟练运用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具有较强的文字表达与文献查阅能力</w:t>
            </w:r>
            <w:r>
              <w:rPr>
                <w:rFonts w:hint="default" w:ascii="楷体" w:hAnsi="楷体" w:eastAsia="楷体" w:cs="楷体"/>
                <w:color w:val="000000"/>
                <w:sz w:val="21"/>
                <w:szCs w:val="21"/>
                <w:lang w:val="en-US" w:eastAsia="zh-Hans"/>
              </w:rPr>
              <w:t>。</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教育专业基础理论、专业知识和基本技能解决论文写作中遇到的实际问题，并能够运用跨学科知识进行综合分析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jc w:val="both"/>
              <w:rPr>
                <w:rFonts w:hint="eastAsia" w:ascii="楷体" w:hAnsi="楷体" w:eastAsia="楷体" w:cs="楷体"/>
                <w:color w:val="000000"/>
                <w:sz w:val="21"/>
                <w:szCs w:val="21"/>
              </w:rPr>
            </w:pPr>
            <w:r>
              <w:rPr>
                <w:rFonts w:hint="eastAsia" w:ascii="楷体" w:hAnsi="楷体" w:eastAsia="楷体" w:cs="楷体"/>
                <w:color w:val="000000"/>
                <w:sz w:val="21"/>
                <w:szCs w:val="21"/>
                <w:lang w:val="en-US" w:eastAsia="zh-Hans"/>
              </w:rPr>
              <w:t>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具有一般文字表达与文献查阅能力</w:t>
            </w:r>
            <w:r>
              <w:rPr>
                <w:rFonts w:hint="default" w:ascii="楷体" w:hAnsi="楷体" w:eastAsia="楷体" w:cs="楷体"/>
                <w:color w:val="000000"/>
                <w:sz w:val="21"/>
                <w:szCs w:val="21"/>
                <w:lang w:val="en-US" w:eastAsia="zh-Hans"/>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不能够运用</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lang w:val="en-US" w:eastAsia="zh-Hans"/>
              </w:rPr>
              <w:t>教育专业基础理论、专业知识和基本技能解决论文写作中遇到的实际问题，不能够运用跨学科知识进行综合分析</w:t>
            </w:r>
            <w:r>
              <w:rPr>
                <w:rFonts w:hint="default" w:ascii="楷体" w:hAnsi="楷体" w:eastAsia="楷体" w:cs="楷体"/>
                <w:color w:val="000000"/>
                <w:sz w:val="21"/>
                <w:szCs w:val="21"/>
                <w:lang w:val="en-US" w:eastAsia="zh-Hans"/>
              </w:rPr>
              <w:t>，</w:t>
            </w:r>
            <w:r>
              <w:rPr>
                <w:rFonts w:hint="eastAsia" w:ascii="楷体" w:hAnsi="楷体" w:eastAsia="楷体" w:cs="楷体"/>
                <w:color w:val="000000"/>
                <w:sz w:val="21"/>
                <w:szCs w:val="21"/>
                <w:lang w:val="en-US" w:eastAsia="zh-Hans"/>
              </w:rPr>
              <w:t>文字表达与文献查阅能力弱</w:t>
            </w:r>
            <w:r>
              <w:rPr>
                <w:rFonts w:hint="default" w:ascii="楷体" w:hAnsi="楷体" w:eastAsia="楷体" w:cs="楷体"/>
                <w:color w:val="000000"/>
                <w:sz w:val="21"/>
                <w:szCs w:val="21"/>
                <w:lang w:val="en-US" w:eastAsia="zh-Hans"/>
              </w:rPr>
              <w:t>。</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课程目标3.关注</w:t>
            </w:r>
            <w:r>
              <w:rPr>
                <w:rFonts w:hint="eastAsia" w:ascii="楷体" w:hAnsi="楷体" w:eastAsia="楷体" w:cs="楷体"/>
                <w:color w:val="000000"/>
                <w:sz w:val="21"/>
                <w:szCs w:val="21"/>
                <w:lang w:val="en-US" w:eastAsia="en-US"/>
              </w:rPr>
              <w:t>中</w:t>
            </w:r>
            <w:r>
              <w:rPr>
                <w:rFonts w:hint="eastAsia" w:ascii="楷体" w:hAnsi="楷体" w:eastAsia="楷体" w:cs="楷体"/>
                <w:color w:val="000000"/>
                <w:sz w:val="21"/>
                <w:szCs w:val="21"/>
              </w:rPr>
              <w:t>学</w:t>
            </w:r>
            <w:r>
              <w:rPr>
                <w:rFonts w:hint="eastAsia" w:ascii="楷体" w:hAnsi="楷体" w:eastAsia="楷体" w:cs="楷体"/>
                <w:color w:val="000000"/>
                <w:sz w:val="21"/>
                <w:szCs w:val="21"/>
                <w:lang w:val="en-US" w:eastAsia="en-US"/>
              </w:rPr>
              <w:t>音乐</w:t>
            </w:r>
            <w:r>
              <w:rPr>
                <w:rFonts w:hint="eastAsia" w:ascii="楷体" w:hAnsi="楷体" w:eastAsia="楷体" w:cs="楷体"/>
                <w:color w:val="000000"/>
                <w:sz w:val="21"/>
                <w:szCs w:val="21"/>
              </w:rPr>
              <w:t>教育教学改革发展动态，初步掌握反思方法和技能，具有一定创新意识，运用批判性思维方法，</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并进行反思改进</w:t>
            </w:r>
            <w:r>
              <w:rPr>
                <w:rFonts w:hint="eastAsia" w:ascii="楷体" w:hAnsi="楷体" w:eastAsia="楷体" w:cs="楷体"/>
                <w:color w:val="000000"/>
                <w:sz w:val="21"/>
                <w:szCs w:val="21"/>
              </w:rPr>
              <w:t>。（支撑毕业要求7.1、7</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具有较强的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论述观点具有很强的创新性。</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具有良好的</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较</w:t>
            </w:r>
            <w:r>
              <w:rPr>
                <w:rFonts w:hint="eastAsia" w:ascii="楷体" w:hAnsi="楷体" w:eastAsia="楷体" w:cs="楷体"/>
                <w:color w:val="000000"/>
                <w:sz w:val="21"/>
                <w:szCs w:val="21"/>
              </w:rPr>
              <w:t>强的创新性。</w:t>
            </w:r>
          </w:p>
        </w:tc>
        <w:tc>
          <w:tcPr>
            <w:tcW w:w="151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能够关注中学音乐教育教学改革发展动态</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w:t>
            </w:r>
            <w:r>
              <w:rPr>
                <w:rFonts w:hint="eastAsia" w:ascii="楷体" w:hAnsi="楷体" w:eastAsia="楷体" w:cs="楷体"/>
                <w:color w:val="000000"/>
                <w:sz w:val="21"/>
                <w:szCs w:val="21"/>
                <w:lang w:val="en-US" w:eastAsia="zh-Hans"/>
              </w:rPr>
              <w:t>一定</w:t>
            </w:r>
            <w:r>
              <w:rPr>
                <w:rFonts w:hint="eastAsia" w:ascii="楷体" w:hAnsi="楷体" w:eastAsia="楷体" w:cs="楷体"/>
                <w:color w:val="000000"/>
                <w:sz w:val="21"/>
                <w:szCs w:val="21"/>
              </w:rPr>
              <w:t>的创新性。</w:t>
            </w:r>
          </w:p>
        </w:tc>
        <w:tc>
          <w:tcPr>
            <w:tcW w:w="1461"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具有一定的反思意识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毕业论文写作遇到问题的一般能力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论述观点具有创新性</w:t>
            </w:r>
            <w:r>
              <w:rPr>
                <w:rFonts w:hint="eastAsia" w:ascii="楷体" w:hAnsi="楷体" w:eastAsia="楷体" w:cs="楷体"/>
                <w:color w:val="000000"/>
                <w:sz w:val="21"/>
                <w:szCs w:val="21"/>
                <w:lang w:val="en-US" w:eastAsia="zh-Hans"/>
              </w:rPr>
              <w:t>一般</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adjustRightInd w:val="0"/>
              <w:snapToGrid w:val="0"/>
              <w:spacing w:line="240" w:lineRule="auto"/>
              <w:jc w:val="both"/>
              <w:rPr>
                <w:rFonts w:hint="eastAsia" w:ascii="楷体" w:hAnsi="楷体" w:eastAsia="楷体" w:cs="楷体"/>
                <w:bCs/>
                <w:kern w:val="2"/>
                <w:sz w:val="21"/>
                <w:szCs w:val="21"/>
                <w:lang w:bidi="ar-SA"/>
              </w:rPr>
            </w:pPr>
            <w:r>
              <w:rPr>
                <w:rFonts w:hint="eastAsia" w:ascii="楷体" w:hAnsi="楷体" w:eastAsia="楷体" w:cs="楷体"/>
                <w:color w:val="000000"/>
                <w:sz w:val="21"/>
                <w:szCs w:val="21"/>
              </w:rPr>
              <w:t>选题</w:t>
            </w:r>
            <w:r>
              <w:rPr>
                <w:rFonts w:hint="eastAsia" w:ascii="楷体" w:hAnsi="楷体" w:eastAsia="楷体" w:cs="楷体"/>
                <w:color w:val="000000"/>
                <w:sz w:val="21"/>
                <w:szCs w:val="21"/>
                <w:lang w:val="en-US" w:eastAsia="zh-Hans"/>
              </w:rPr>
              <w:t>对中学音乐教育教学改革发展动态关注不足</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不具有反思意识</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不具有</w:t>
            </w:r>
            <w:r>
              <w:rPr>
                <w:rFonts w:hint="eastAsia" w:ascii="楷体" w:hAnsi="楷体" w:eastAsia="楷体" w:cs="楷体"/>
                <w:color w:val="000000"/>
                <w:sz w:val="21"/>
                <w:szCs w:val="21"/>
              </w:rPr>
              <w:t>分析和解决</w:t>
            </w:r>
            <w:r>
              <w:rPr>
                <w:rFonts w:hint="eastAsia" w:ascii="楷体" w:hAnsi="楷体" w:eastAsia="楷体" w:cs="楷体"/>
                <w:color w:val="000000"/>
                <w:sz w:val="21"/>
                <w:szCs w:val="21"/>
                <w:lang w:val="en-US" w:eastAsia="zh-Hans"/>
              </w:rPr>
              <w:t>毕业论文写作遇到问题的能力</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rPr>
              <w:t>论述观点</w:t>
            </w:r>
            <w:r>
              <w:rPr>
                <w:rFonts w:hint="eastAsia" w:ascii="楷体" w:hAnsi="楷体" w:eastAsia="楷体" w:cs="楷体"/>
                <w:color w:val="000000"/>
                <w:sz w:val="21"/>
                <w:szCs w:val="21"/>
                <w:lang w:val="en-US" w:eastAsia="zh-Hans"/>
              </w:rPr>
              <w:t>不</w:t>
            </w:r>
            <w:r>
              <w:rPr>
                <w:rFonts w:hint="eastAsia" w:ascii="楷体" w:hAnsi="楷体" w:eastAsia="楷体" w:cs="楷体"/>
                <w:color w:val="000000"/>
                <w:sz w:val="21"/>
                <w:szCs w:val="21"/>
              </w:rPr>
              <w:t>具有创新性。</w:t>
            </w:r>
          </w:p>
        </w:tc>
      </w:tr>
      <w:tr>
        <w:trPr>
          <w:trHeight w:val="624" w:hRule="atLeast"/>
        </w:trPr>
        <w:tc>
          <w:tcPr>
            <w:tcW w:w="172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overflowPunct/>
              <w:topLinePunct w:val="0"/>
              <w:bidi w:val="0"/>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课程目标4.</w:t>
            </w:r>
            <w:r>
              <w:rPr>
                <w:rFonts w:hint="eastAsia" w:ascii="楷体" w:hAnsi="楷体" w:eastAsia="楷体" w:cs="楷体"/>
                <w:color w:val="000000"/>
                <w:sz w:val="21"/>
                <w:szCs w:val="21"/>
                <w:lang w:val="en-US" w:eastAsia="zh-Hans"/>
              </w:rPr>
              <w:t>能够</w:t>
            </w:r>
            <w:r>
              <w:rPr>
                <w:rFonts w:hint="eastAsia" w:ascii="楷体" w:hAnsi="楷体" w:eastAsia="楷体" w:cs="楷体"/>
                <w:color w:val="000000"/>
                <w:sz w:val="21"/>
                <w:szCs w:val="21"/>
                <w:lang w:val="en-US" w:eastAsia="en-US"/>
              </w:rPr>
              <w:t>理解学习共同体的作用</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en-US"/>
              </w:rPr>
              <w:t>掌握沟通交流的方式方法</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听取意见及时改进</w:t>
            </w:r>
            <w:r>
              <w:rPr>
                <w:rFonts w:hint="eastAsia" w:ascii="楷体" w:hAnsi="楷体" w:eastAsia="楷体" w:cs="楷体"/>
                <w:color w:val="000000"/>
                <w:sz w:val="21"/>
                <w:szCs w:val="21"/>
              </w:rPr>
              <w:t>。（支撑毕业要求8.1、8</w:t>
            </w:r>
            <w:r>
              <w:rPr>
                <w:rFonts w:hint="eastAsia" w:ascii="楷体" w:hAnsi="楷体" w:eastAsia="楷体" w:cs="楷体"/>
                <w:color w:val="000000"/>
                <w:sz w:val="21"/>
                <w:szCs w:val="21"/>
                <w:lang w:val="en-US" w:eastAsia="en-US"/>
              </w:rPr>
              <w:t>.</w:t>
            </w:r>
            <w:r>
              <w:rPr>
                <w:rFonts w:hint="eastAsia" w:ascii="楷体" w:hAnsi="楷体" w:eastAsia="楷体" w:cs="楷体"/>
                <w:color w:val="000000"/>
                <w:sz w:val="21"/>
                <w:szCs w:val="21"/>
              </w:rPr>
              <w:t>2）</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val="en-US" w:eastAsia="zh-Hans"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具有较强的团队合作精神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能够与指导教师就毕业论文相关问题进行良好有效沟通与探讨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熟练掌握沟通交流的方式方法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具有良好的团队合作精神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能够与指导教师就毕业论文相关问题进行有效沟通与探讨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具有一般的团队合作精神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并听取意见及时改进</w:t>
            </w:r>
            <w:r>
              <w:rPr>
                <w:rFonts w:hint="eastAsia" w:ascii="楷体" w:hAnsi="楷体" w:eastAsia="楷体" w:cs="楷体"/>
                <w:color w:val="000000"/>
                <w:sz w:val="21"/>
                <w:szCs w:val="21"/>
              </w:rPr>
              <w:t>。</w:t>
            </w:r>
          </w:p>
        </w:tc>
        <w:tc>
          <w:tcPr>
            <w:tcW w:w="1461"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团队合作精神一般</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基本能够与指导教师就毕业论文相关问题进行沟通与探讨</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并听取意见稍后改进</w:t>
            </w:r>
            <w:r>
              <w:rPr>
                <w:rFonts w:hint="eastAsia" w:ascii="楷体" w:hAnsi="楷体" w:eastAsia="楷体" w:cs="楷体"/>
                <w:color w:val="000000"/>
                <w:sz w:val="21"/>
                <w:szCs w:val="21"/>
              </w:rPr>
              <w:t>。</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default" w:ascii="楷体" w:hAnsi="楷体" w:eastAsia="楷体" w:cs="楷体"/>
                <w:bCs/>
                <w:kern w:val="2"/>
                <w:sz w:val="21"/>
                <w:szCs w:val="21"/>
                <w:lang w:bidi="ar-SA"/>
              </w:rPr>
            </w:pPr>
            <w:r>
              <w:rPr>
                <w:rFonts w:hint="eastAsia" w:ascii="楷体" w:hAnsi="楷体" w:eastAsia="楷体" w:cs="楷体"/>
                <w:color w:val="000000"/>
                <w:sz w:val="21"/>
                <w:szCs w:val="21"/>
                <w:lang w:val="en-US" w:eastAsia="zh-Hans"/>
              </w:rPr>
              <w:t>掌握一般的沟通交流的方式方法</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不具备团队合作精神</w:t>
            </w:r>
            <w:r>
              <w:rPr>
                <w:rFonts w:hint="default" w:ascii="楷体" w:hAnsi="楷体" w:eastAsia="楷体" w:cs="楷体"/>
                <w:color w:val="000000"/>
                <w:sz w:val="21"/>
                <w:szCs w:val="21"/>
                <w:lang w:eastAsia="zh-Hans"/>
              </w:rPr>
              <w:t>，</w:t>
            </w:r>
            <w:r>
              <w:rPr>
                <w:rFonts w:hint="eastAsia" w:ascii="楷体" w:hAnsi="楷体" w:eastAsia="楷体" w:cs="楷体"/>
                <w:color w:val="000000"/>
                <w:sz w:val="21"/>
                <w:szCs w:val="21"/>
                <w:lang w:val="en-US" w:eastAsia="zh-Hans"/>
              </w:rPr>
              <w:t>不能够与指导教师就毕业论文相关问题进行有效沟通与探讨</w:t>
            </w:r>
            <w:r>
              <w:rPr>
                <w:rFonts w:hint="default" w:ascii="楷体" w:hAnsi="楷体" w:eastAsia="楷体" w:cs="楷体"/>
                <w:color w:val="000000"/>
                <w:sz w:val="21"/>
                <w:szCs w:val="21"/>
                <w:lang w:eastAsia="zh-Hans"/>
              </w:rPr>
              <w:t>。</w:t>
            </w:r>
          </w:p>
        </w:tc>
      </w:tr>
    </w:tbl>
    <w:p>
      <w:pPr>
        <w:pStyle w:val="2"/>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TFangsong">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70309020205020404"/>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0" w:usb1="00000000" w:usb2="00000000" w:usb3="00000000" w:csb0="00160000" w:csb1="00000000"/>
  </w:font>
  <w:font w:name="PMingLiU">
    <w:altName w:val="宋体-繁"/>
    <w:panose1 w:val="02020500000000000000"/>
    <w:charset w:val="00"/>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隶书">
    <w:altName w:val="报隶-简"/>
    <w:panose1 w:val="02010509060101010101"/>
    <w:charset w:val="00"/>
    <w:family w:val="modern"/>
    <w:pitch w:val="default"/>
    <w:sig w:usb0="00000000" w:usb1="00000000" w:usb2="0000001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00"/>
    <w:family w:val="swiss"/>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1">
    <w:nsid w:val="B8FA9CE8"/>
    <w:multiLevelType w:val="singleLevel"/>
    <w:tmpl w:val="B8FA9CE8"/>
    <w:lvl w:ilvl="0" w:tentative="0">
      <w:start w:val="1"/>
      <w:numFmt w:val="decimal"/>
      <w:suff w:val="nothing"/>
      <w:lvlText w:val="%1、"/>
      <w:lvlJc w:val="left"/>
    </w:lvl>
  </w:abstractNum>
  <w:abstractNum w:abstractNumId="2">
    <w:nsid w:val="BAB094D9"/>
    <w:multiLevelType w:val="singleLevel"/>
    <w:tmpl w:val="BAB094D9"/>
    <w:lvl w:ilvl="0" w:tentative="0">
      <w:start w:val="1"/>
      <w:numFmt w:val="decimal"/>
      <w:lvlText w:val="%1."/>
      <w:lvlJc w:val="left"/>
      <w:pPr>
        <w:tabs>
          <w:tab w:val="left" w:pos="312"/>
        </w:tabs>
      </w:pPr>
    </w:lvl>
  </w:abstractNum>
  <w:abstractNum w:abstractNumId="3">
    <w:nsid w:val="DB95117B"/>
    <w:multiLevelType w:val="singleLevel"/>
    <w:tmpl w:val="DB95117B"/>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chineseCounting"/>
      <w:suff w:val="space"/>
      <w:lvlText w:val="第%1章"/>
      <w:lvlJc w:val="left"/>
      <w:rPr>
        <w:rFonts w:hint="eastAsia"/>
      </w:rPr>
    </w:lvl>
  </w:abstractNum>
  <w:abstractNum w:abstractNumId="5">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3"/>
    <w:multiLevelType w:val="singleLevel"/>
    <w:tmpl w:val="00000003"/>
    <w:lvl w:ilvl="0" w:tentative="0">
      <w:start w:val="1"/>
      <w:numFmt w:val="decimal"/>
      <w:lvlText w:val="%1."/>
      <w:lvlJc w:val="left"/>
      <w:pPr>
        <w:ind w:left="425" w:hanging="425"/>
      </w:pPr>
      <w:rPr>
        <w:rFonts w:hint="default"/>
      </w:rPr>
    </w:lvl>
  </w:abstractNum>
  <w:abstractNum w:abstractNumId="8">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9">
    <w:nsid w:val="3326EB2A"/>
    <w:multiLevelType w:val="singleLevel"/>
    <w:tmpl w:val="3326EB2A"/>
    <w:lvl w:ilvl="0" w:tentative="0">
      <w:start w:val="1"/>
      <w:numFmt w:val="decimal"/>
      <w:lvlText w:val="%1."/>
      <w:lvlJc w:val="left"/>
      <w:pPr>
        <w:ind w:left="425" w:hanging="425"/>
      </w:pPr>
      <w:rPr>
        <w:rFonts w:hint="default"/>
      </w:rPr>
    </w:lvl>
  </w:abstractNum>
  <w:abstractNum w:abstractNumId="10">
    <w:nsid w:val="62F9EADF"/>
    <w:multiLevelType w:val="singleLevel"/>
    <w:tmpl w:val="62F9EADF"/>
    <w:lvl w:ilvl="0" w:tentative="0">
      <w:start w:val="1"/>
      <w:numFmt w:val="decimal"/>
      <w:suff w:val="nothing"/>
      <w:lvlText w:val="（%1）"/>
      <w:legacy w:legacy="1" w:legacySpace="0" w:legacyIndent="0"/>
      <w:lvlJc w:val="left"/>
      <w:pPr>
        <w:ind w:left="0" w:firstLine="0"/>
      </w:pPr>
    </w:lvl>
  </w:abstractNum>
  <w:num w:numId="1">
    <w:abstractNumId w:val="1"/>
  </w:num>
  <w:num w:numId="2">
    <w:abstractNumId w:val="9"/>
  </w:num>
  <w:num w:numId="3">
    <w:abstractNumId w:val="0"/>
  </w:num>
  <w:num w:numId="4">
    <w:abstractNumId w:val="8"/>
  </w:num>
  <w:num w:numId="5">
    <w:abstractNumId w:val="4"/>
  </w:num>
  <w:num w:numId="6">
    <w:abstractNumId w:val="5"/>
  </w:num>
  <w:num w:numId="7">
    <w:abstractNumId w:val="6"/>
  </w:num>
  <w:num w:numId="8">
    <w:abstractNumId w:val="7"/>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FD641"/>
    <w:rsid w:val="1ADE861A"/>
    <w:rsid w:val="3AFECDEF"/>
    <w:rsid w:val="5AFDEFBF"/>
    <w:rsid w:val="7C3FD641"/>
    <w:rsid w:val="7D6F7D41"/>
    <w:rsid w:val="7EDE267B"/>
    <w:rsid w:val="BFA90ED8"/>
    <w:rsid w:val="BFAC4380"/>
    <w:rsid w:val="DF5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3"/>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pPr>
    <w:rPr>
      <w:rFonts w:ascii="仿宋_GB2312" w:hAnsi="仿宋_GB2312"/>
      <w:szCs w:val="21"/>
    </w:rPr>
  </w:style>
  <w:style w:type="paragraph" w:styleId="3">
    <w:name w:val="Plain Text"/>
    <w:basedOn w:val="1"/>
    <w:qFormat/>
    <w:uiPriority w:val="0"/>
    <w:rPr>
      <w:rFonts w:ascii="宋体" w:cs="Courier New"/>
      <w:kern w:val="2"/>
      <w:szCs w:val="20"/>
      <w:lang w:bidi="ar-SA"/>
    </w:rPr>
  </w:style>
  <w:style w:type="paragraph" w:styleId="5">
    <w:name w:val="annotation text"/>
    <w:basedOn w:val="1"/>
    <w:uiPriority w:val="0"/>
    <w:pPr>
      <w:jc w:val="left"/>
    </w:pPr>
  </w:style>
  <w:style w:type="paragraph" w:styleId="6">
    <w:name w:val="footer"/>
    <w:basedOn w:val="1"/>
    <w:qFormat/>
    <w:uiPriority w:val="0"/>
    <w:pPr>
      <w:tabs>
        <w:tab w:val="center" w:pos="4153"/>
        <w:tab w:val="right" w:pos="8306"/>
      </w:tabs>
      <w:jc w:val="left"/>
    </w:pPr>
    <w:rPr>
      <w:kern w:val="2"/>
      <w:sz w:val="18"/>
      <w:szCs w:val="18"/>
      <w:lang w:val="zh-CN" w:eastAsia="zh-CN"/>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uiPriority w:val="0"/>
    <w:pPr>
      <w:widowControl/>
      <w:spacing w:before="100" w:beforeAutospacing="1" w:after="100" w:afterAutospacing="1"/>
      <w:jc w:val="left"/>
    </w:pPr>
    <w:rPr>
      <w:rFonts w:ascii="PMingLiU" w:hAnsi="PMingLiU" w:eastAsia="PMingLiU" w:cs="PMingLiU"/>
      <w:kern w:val="0"/>
      <w:sz w:val="24"/>
      <w:lang w:eastAsia="zh-TW"/>
    </w:rPr>
  </w:style>
  <w:style w:type="character" w:styleId="12">
    <w:name w:val="page number"/>
    <w:uiPriority w:val="0"/>
  </w:style>
  <w:style w:type="character" w:customStyle="1" w:styleId="13">
    <w:name w:val="标题 1 Char"/>
    <w:link w:val="4"/>
    <w:uiPriority w:val="0"/>
    <w:rPr>
      <w:rFonts w:eastAsia="STFangsong" w:asciiTheme="minorAscii" w:hAnsiTheme="minorAscii"/>
      <w:b/>
      <w:kern w:val="44"/>
      <w:sz w:val="28"/>
      <w:szCs w:val="22"/>
    </w:rPr>
  </w:style>
  <w:style w:type="paragraph" w:customStyle="1" w:styleId="14">
    <w:name w:val="样式2"/>
    <w:basedOn w:val="8"/>
    <w:uiPriority w:val="0"/>
    <w:rPr>
      <w:rFonts w:hint="eastAsia" w:ascii="Times New Roman" w:hAnsi="Times New Roman" w:cs="Times New Roman" w:eastAsiaTheme="minorEastAsia"/>
      <w:b/>
      <w:color w:val="000000"/>
      <w:sz w:val="44"/>
      <w:szCs w:val="22"/>
    </w:rPr>
  </w:style>
  <w:style w:type="paragraph" w:customStyle="1" w:styleId="15">
    <w:name w:val="目录"/>
    <w:basedOn w:val="8"/>
    <w:uiPriority w:val="0"/>
    <w:pPr>
      <w:jc w:val="center"/>
    </w:pPr>
    <w:rPr>
      <w:rFonts w:hint="eastAsia" w:ascii="Times New Roman" w:hAnsi="Times New Roman" w:cs="Times New Roman" w:eastAsiaTheme="minorEastAsia"/>
      <w:b/>
      <w:color w:val="000000"/>
      <w:sz w:val="44"/>
      <w:szCs w:val="22"/>
    </w:rPr>
  </w:style>
  <w:style w:type="character" w:customStyle="1" w:styleId="16">
    <w:name w:val="UserStyle_2"/>
    <w:qFormat/>
    <w:uiPriority w:val="0"/>
    <w:rPr>
      <w:rFonts w:ascii="Calibri" w:hAnsi="Calibri" w:eastAsia="宋体" w:cs="Calibri"/>
      <w:kern w:val="2"/>
      <w:sz w:val="22"/>
      <w:lang w:val="en-US" w:eastAsia="zh-CN" w:bidi="ar-SA"/>
    </w:rPr>
  </w:style>
  <w:style w:type="paragraph" w:customStyle="1" w:styleId="17">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8">
    <w:name w:val="15"/>
    <w:basedOn w:val="11"/>
    <w:qFormat/>
    <w:uiPriority w:val="0"/>
    <w:rPr>
      <w:rFonts w:ascii="Times New Roman" w:hAnsi="Times New Roman" w:cs="Times New Roman"/>
      <w:b/>
      <w:bCs/>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2024-03-14T04:04:00Z</dcterms:created>
  <dc:creator>·J ·</dc:creator>
  <cp:lastModifiedBy>·J ·</cp:lastModifiedBy>
  <dcterms:modified xsi:type="dcterms:W3CDTF">2024-03-13T13:33:23Z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BBC46FB999DAE6B5D944F06518E469D9</vt:lpwstr>
  </property>
</Properties>
</file>